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CFFFF"/>
  <w:body>
    <w:p w:rsidR="000C7E8E" w:rsidRPr="007415C2" w:rsidRDefault="00C63484" w:rsidP="00C63484">
      <w:pPr>
        <w:pStyle w:val="Nzev"/>
        <w:jc w:val="center"/>
      </w:pPr>
      <w:bookmarkStart w:id="0" w:name="_Toc268789702"/>
      <w:bookmarkStart w:id="1" w:name="_Toc268868937"/>
      <w:r w:rsidRPr="007415C2">
        <w:t>Technická zpráva</w:t>
      </w:r>
      <w:bookmarkEnd w:id="0"/>
      <w:bookmarkEnd w:id="1"/>
      <w:r w:rsidRPr="007415C2">
        <w:t xml:space="preserve"> </w:t>
      </w:r>
    </w:p>
    <w:p w:rsidR="00C63484" w:rsidRPr="007415C2" w:rsidRDefault="000C7E8E" w:rsidP="00C63484">
      <w:pPr>
        <w:pStyle w:val="Nzev"/>
        <w:jc w:val="center"/>
        <w:rPr>
          <w:sz w:val="28"/>
          <w:szCs w:val="28"/>
          <w:u w:val="none"/>
        </w:rPr>
      </w:pPr>
      <w:bookmarkStart w:id="2" w:name="_Toc268789703"/>
      <w:bookmarkStart w:id="3" w:name="_Toc268868938"/>
      <w:r w:rsidRPr="007415C2">
        <w:rPr>
          <w:sz w:val="28"/>
          <w:szCs w:val="28"/>
          <w:u w:val="none"/>
        </w:rPr>
        <w:t>ARCHITEKTONICKÉ A S</w:t>
      </w:r>
      <w:r w:rsidR="00C63484" w:rsidRPr="007415C2">
        <w:rPr>
          <w:sz w:val="28"/>
          <w:szCs w:val="28"/>
          <w:u w:val="none"/>
        </w:rPr>
        <w:t>tavebn</w:t>
      </w:r>
      <w:r w:rsidRPr="007415C2">
        <w:rPr>
          <w:sz w:val="28"/>
          <w:szCs w:val="28"/>
          <w:u w:val="none"/>
        </w:rPr>
        <w:t>Ě TECHNICKÉ</w:t>
      </w:r>
      <w:r w:rsidR="00C63484" w:rsidRPr="007415C2">
        <w:rPr>
          <w:sz w:val="28"/>
          <w:szCs w:val="28"/>
          <w:u w:val="none"/>
        </w:rPr>
        <w:t xml:space="preserve"> </w:t>
      </w:r>
      <w:r w:rsidRPr="007415C2">
        <w:rPr>
          <w:sz w:val="28"/>
          <w:szCs w:val="28"/>
          <w:u w:val="none"/>
        </w:rPr>
        <w:t>ŘEŠENÍ</w:t>
      </w:r>
      <w:bookmarkEnd w:id="2"/>
      <w:bookmarkEnd w:id="3"/>
    </w:p>
    <w:p w:rsidR="007415C2" w:rsidRPr="007415C2" w:rsidRDefault="000B4618" w:rsidP="002323CD">
      <w:pPr>
        <w:jc w:val="center"/>
        <w:rPr>
          <w:rFonts w:ascii="Arial" w:hAnsi="Arial" w:cs="Arial"/>
          <w:b/>
          <w:bCs/>
          <w:caps/>
          <w:noProof/>
        </w:rPr>
      </w:pPr>
      <w:r w:rsidRPr="007415C2">
        <w:rPr>
          <w:rFonts w:ascii="Arial" w:hAnsi="Arial" w:cs="Arial"/>
          <w:caps/>
          <w:szCs w:val="24"/>
        </w:rPr>
        <w:t>Obsah:</w:t>
      </w:r>
      <w:bookmarkStart w:id="4" w:name="_Toc268189537"/>
      <w:r w:rsidRPr="007415C2">
        <w:rPr>
          <w:rFonts w:ascii="Arial" w:hAnsi="Arial" w:cs="Arial"/>
          <w:bCs/>
          <w:caps/>
          <w:sz w:val="18"/>
          <w:szCs w:val="18"/>
        </w:rPr>
        <w:fldChar w:fldCharType="begin"/>
      </w:r>
      <w:r w:rsidRPr="007415C2">
        <w:rPr>
          <w:rFonts w:ascii="Arial" w:hAnsi="Arial" w:cs="Arial"/>
          <w:sz w:val="18"/>
          <w:szCs w:val="18"/>
        </w:rPr>
        <w:instrText xml:space="preserve"> TOC \o "1-3" </w:instrText>
      </w:r>
      <w:r w:rsidRPr="007415C2">
        <w:rPr>
          <w:rFonts w:ascii="Arial" w:hAnsi="Arial" w:cs="Arial"/>
          <w:bCs/>
          <w:caps/>
          <w:sz w:val="18"/>
          <w:szCs w:val="18"/>
        </w:rPr>
        <w:fldChar w:fldCharType="separate"/>
      </w:r>
    </w:p>
    <w:p w:rsidR="007415C2" w:rsidRDefault="007415C2">
      <w:pPr>
        <w:pStyle w:val="Obsah1"/>
        <w:tabs>
          <w:tab w:val="left" w:pos="480"/>
          <w:tab w:val="right" w:leader="dot" w:pos="9060"/>
        </w:tabs>
        <w:rPr>
          <w:rFonts w:ascii="Arial" w:hAnsi="Arial" w:cs="Arial"/>
          <w:noProof/>
        </w:rPr>
      </w:pPr>
      <w:r w:rsidRPr="007415C2">
        <w:rPr>
          <w:rFonts w:ascii="Arial" w:hAnsi="Arial" w:cs="Arial"/>
          <w:noProof/>
        </w:rPr>
        <w:t>1.</w:t>
      </w:r>
      <w:r w:rsidRPr="007415C2">
        <w:rPr>
          <w:rFonts w:ascii="Arial" w:hAnsi="Arial" w:cs="Arial"/>
          <w:b w:val="0"/>
          <w:bCs w:val="0"/>
          <w:caps w:val="0"/>
          <w:noProof/>
        </w:rPr>
        <w:tab/>
      </w:r>
      <w:r w:rsidRPr="007415C2">
        <w:rPr>
          <w:rFonts w:ascii="Arial" w:hAnsi="Arial" w:cs="Arial"/>
          <w:noProof/>
        </w:rPr>
        <w:t>ÚVODNÍ INFORMACE</w:t>
      </w:r>
      <w:r w:rsidRPr="007415C2">
        <w:rPr>
          <w:rFonts w:ascii="Arial" w:hAnsi="Arial" w:cs="Arial"/>
          <w:noProof/>
        </w:rPr>
        <w:tab/>
      </w:r>
    </w:p>
    <w:p w:rsidR="003A30DC" w:rsidRPr="003A30DC" w:rsidRDefault="003A30DC" w:rsidP="003A30DC">
      <w:r>
        <w:t xml:space="preserve">    </w:t>
      </w:r>
      <w:r w:rsidRPr="003A30DC">
        <w:rPr>
          <w:szCs w:val="24"/>
        </w:rPr>
        <w:t>1.1.</w:t>
      </w:r>
      <w:r>
        <w:t xml:space="preserve">   </w:t>
      </w:r>
      <w:r w:rsidRPr="003A30DC">
        <w:rPr>
          <w:rFonts w:ascii="Arial" w:hAnsi="Arial" w:cs="Arial"/>
        </w:rPr>
        <w:t>BOURACÍ PRÁCE</w:t>
      </w:r>
      <w:r>
        <w:rPr>
          <w:rFonts w:ascii="Arial" w:hAnsi="Arial" w:cs="Arial"/>
        </w:rPr>
        <w:t xml:space="preserve"> …………………………………………………………………...</w:t>
      </w:r>
    </w:p>
    <w:p w:rsidR="007415C2" w:rsidRPr="007415C2" w:rsidRDefault="007415C2">
      <w:pPr>
        <w:pStyle w:val="Obsah1"/>
        <w:tabs>
          <w:tab w:val="left" w:pos="480"/>
          <w:tab w:val="right" w:leader="dot" w:pos="9060"/>
        </w:tabs>
        <w:rPr>
          <w:rFonts w:ascii="Arial" w:hAnsi="Arial" w:cs="Arial"/>
          <w:b w:val="0"/>
          <w:bCs w:val="0"/>
          <w:caps w:val="0"/>
          <w:noProof/>
        </w:rPr>
      </w:pPr>
      <w:r w:rsidRPr="007415C2">
        <w:rPr>
          <w:rFonts w:ascii="Arial" w:hAnsi="Arial" w:cs="Arial"/>
          <w:bCs w:val="0"/>
          <w:noProof/>
        </w:rPr>
        <w:t>2.</w:t>
      </w:r>
      <w:r w:rsidRPr="007415C2">
        <w:rPr>
          <w:rFonts w:ascii="Arial" w:hAnsi="Arial" w:cs="Arial"/>
          <w:b w:val="0"/>
          <w:bCs w:val="0"/>
          <w:caps w:val="0"/>
          <w:noProof/>
        </w:rPr>
        <w:tab/>
      </w:r>
      <w:r w:rsidRPr="007415C2">
        <w:rPr>
          <w:rFonts w:ascii="Arial" w:hAnsi="Arial" w:cs="Arial"/>
          <w:bCs w:val="0"/>
          <w:noProof/>
        </w:rPr>
        <w:t>ZEMNÍ PRÁCE, hydroIZOLACE</w:t>
      </w:r>
      <w:r w:rsidR="00AF101C">
        <w:rPr>
          <w:rFonts w:ascii="Arial" w:hAnsi="Arial" w:cs="Arial"/>
          <w:bCs w:val="0"/>
          <w:noProof/>
        </w:rPr>
        <w:t xml:space="preserve"> </w:t>
      </w:r>
      <w:r w:rsidRPr="007415C2">
        <w:rPr>
          <w:rFonts w:ascii="Arial" w:hAnsi="Arial" w:cs="Arial"/>
          <w:noProof/>
        </w:rPr>
        <w:tab/>
      </w:r>
    </w:p>
    <w:p w:rsidR="007415C2" w:rsidRPr="007415C2" w:rsidRDefault="00803356" w:rsidP="007415C2">
      <w:pPr>
        <w:pStyle w:val="Obsah2"/>
        <w:rPr>
          <w:rFonts w:ascii="Arial" w:hAnsi="Arial" w:cs="Arial"/>
          <w:noProof/>
        </w:rPr>
      </w:pPr>
      <w:r>
        <w:rPr>
          <w:rFonts w:ascii="Arial" w:hAnsi="Arial" w:cs="Arial"/>
          <w:noProof/>
        </w:rPr>
        <w:t>2</w:t>
      </w:r>
      <w:r w:rsidR="007415C2" w:rsidRPr="007415C2">
        <w:rPr>
          <w:rFonts w:ascii="Arial" w:hAnsi="Arial" w:cs="Arial"/>
          <w:noProof/>
        </w:rPr>
        <w:t>.1.</w:t>
      </w:r>
      <w:r w:rsidR="007415C2" w:rsidRPr="007415C2">
        <w:rPr>
          <w:rFonts w:ascii="Arial" w:hAnsi="Arial" w:cs="Arial"/>
          <w:noProof/>
        </w:rPr>
        <w:tab/>
        <w:t>ZEMNÍ PRÁCE</w:t>
      </w:r>
      <w:r w:rsidR="007415C2" w:rsidRPr="007415C2">
        <w:rPr>
          <w:rFonts w:ascii="Arial" w:hAnsi="Arial" w:cs="Arial"/>
          <w:noProof/>
        </w:rPr>
        <w:tab/>
      </w:r>
    </w:p>
    <w:p w:rsidR="007415C2" w:rsidRPr="007415C2" w:rsidRDefault="00803356" w:rsidP="007415C2">
      <w:pPr>
        <w:pStyle w:val="Obsah2"/>
        <w:rPr>
          <w:rFonts w:ascii="Arial" w:hAnsi="Arial" w:cs="Arial"/>
          <w:noProof/>
        </w:rPr>
      </w:pPr>
      <w:r>
        <w:rPr>
          <w:rFonts w:ascii="Arial" w:hAnsi="Arial" w:cs="Arial"/>
          <w:noProof/>
        </w:rPr>
        <w:t>2</w:t>
      </w:r>
      <w:r w:rsidR="007415C2" w:rsidRPr="007415C2">
        <w:rPr>
          <w:rFonts w:ascii="Arial" w:hAnsi="Arial" w:cs="Arial"/>
          <w:noProof/>
        </w:rPr>
        <w:t>.2.</w:t>
      </w:r>
      <w:r w:rsidR="007415C2" w:rsidRPr="007415C2">
        <w:rPr>
          <w:rFonts w:ascii="Arial" w:hAnsi="Arial" w:cs="Arial"/>
          <w:noProof/>
        </w:rPr>
        <w:tab/>
        <w:t xml:space="preserve">HYDROIZOLACE </w:t>
      </w:r>
      <w:r w:rsidR="007415C2" w:rsidRPr="007415C2">
        <w:rPr>
          <w:rFonts w:ascii="Arial" w:hAnsi="Arial" w:cs="Arial"/>
          <w:noProof/>
        </w:rPr>
        <w:tab/>
      </w:r>
    </w:p>
    <w:p w:rsidR="007415C2" w:rsidRPr="007415C2" w:rsidRDefault="00803356">
      <w:pPr>
        <w:pStyle w:val="Obsah1"/>
        <w:tabs>
          <w:tab w:val="left" w:pos="480"/>
          <w:tab w:val="right" w:leader="dot" w:pos="9060"/>
        </w:tabs>
        <w:rPr>
          <w:rFonts w:ascii="Arial" w:hAnsi="Arial" w:cs="Arial"/>
          <w:b w:val="0"/>
          <w:bCs w:val="0"/>
          <w:caps w:val="0"/>
          <w:noProof/>
        </w:rPr>
      </w:pPr>
      <w:r>
        <w:rPr>
          <w:rFonts w:ascii="Arial" w:hAnsi="Arial" w:cs="Arial"/>
          <w:bCs w:val="0"/>
          <w:noProof/>
        </w:rPr>
        <w:t>3</w:t>
      </w:r>
      <w:r w:rsidR="007415C2" w:rsidRPr="007415C2">
        <w:rPr>
          <w:rFonts w:ascii="Arial" w:hAnsi="Arial" w:cs="Arial"/>
          <w:bCs w:val="0"/>
          <w:noProof/>
        </w:rPr>
        <w:t>.</w:t>
      </w:r>
      <w:r w:rsidR="007415C2" w:rsidRPr="007415C2">
        <w:rPr>
          <w:rFonts w:ascii="Arial" w:hAnsi="Arial" w:cs="Arial"/>
          <w:b w:val="0"/>
          <w:bCs w:val="0"/>
          <w:caps w:val="0"/>
          <w:noProof/>
        </w:rPr>
        <w:tab/>
      </w:r>
      <w:r w:rsidR="007415C2" w:rsidRPr="007415C2">
        <w:rPr>
          <w:rFonts w:ascii="Arial" w:hAnsi="Arial" w:cs="Arial"/>
          <w:bCs w:val="0"/>
          <w:noProof/>
        </w:rPr>
        <w:t>BETONOVÉ KONSTRUKCE</w:t>
      </w:r>
      <w:r w:rsidR="007415C2" w:rsidRPr="007415C2">
        <w:rPr>
          <w:rFonts w:ascii="Arial" w:hAnsi="Arial" w:cs="Arial"/>
          <w:noProof/>
        </w:rPr>
        <w:tab/>
      </w:r>
    </w:p>
    <w:p w:rsidR="007415C2" w:rsidRPr="007415C2" w:rsidRDefault="00803356" w:rsidP="007415C2">
      <w:pPr>
        <w:pStyle w:val="Obsah2"/>
        <w:rPr>
          <w:rFonts w:ascii="Arial" w:hAnsi="Arial" w:cs="Arial"/>
          <w:noProof/>
        </w:rPr>
      </w:pPr>
      <w:r>
        <w:rPr>
          <w:rFonts w:ascii="Arial" w:hAnsi="Arial" w:cs="Arial"/>
          <w:noProof/>
        </w:rPr>
        <w:t>3</w:t>
      </w:r>
      <w:r w:rsidR="007415C2" w:rsidRPr="007415C2">
        <w:rPr>
          <w:rFonts w:ascii="Arial" w:hAnsi="Arial" w:cs="Arial"/>
          <w:noProof/>
        </w:rPr>
        <w:t>.1</w:t>
      </w:r>
      <w:r w:rsidR="007415C2" w:rsidRPr="007415C2">
        <w:rPr>
          <w:rFonts w:ascii="Arial" w:hAnsi="Arial" w:cs="Arial"/>
          <w:noProof/>
        </w:rPr>
        <w:tab/>
        <w:t xml:space="preserve">KONSTRUKCE ZÁKLADŮ </w:t>
      </w:r>
      <w:r w:rsidR="007415C2" w:rsidRPr="007415C2">
        <w:rPr>
          <w:rFonts w:ascii="Arial" w:hAnsi="Arial" w:cs="Arial"/>
          <w:noProof/>
        </w:rPr>
        <w:tab/>
      </w:r>
    </w:p>
    <w:p w:rsidR="007415C2" w:rsidRPr="007415C2" w:rsidRDefault="00803356" w:rsidP="007415C2">
      <w:pPr>
        <w:pStyle w:val="Obsah2"/>
        <w:rPr>
          <w:rFonts w:ascii="Arial" w:hAnsi="Arial" w:cs="Arial"/>
          <w:noProof/>
        </w:rPr>
      </w:pPr>
      <w:r>
        <w:rPr>
          <w:rFonts w:ascii="Arial" w:hAnsi="Arial" w:cs="Arial"/>
          <w:noProof/>
        </w:rPr>
        <w:t>3</w:t>
      </w:r>
      <w:r w:rsidR="007415C2" w:rsidRPr="007415C2">
        <w:rPr>
          <w:rFonts w:ascii="Arial" w:hAnsi="Arial" w:cs="Arial"/>
          <w:noProof/>
        </w:rPr>
        <w:t>.2</w:t>
      </w:r>
      <w:r w:rsidR="007415C2" w:rsidRPr="007415C2">
        <w:rPr>
          <w:rFonts w:ascii="Arial" w:hAnsi="Arial" w:cs="Arial"/>
          <w:noProof/>
        </w:rPr>
        <w:tab/>
        <w:t>STRO</w:t>
      </w:r>
      <w:r w:rsidR="00E10C3E">
        <w:rPr>
          <w:rFonts w:ascii="Arial" w:hAnsi="Arial" w:cs="Arial"/>
          <w:noProof/>
        </w:rPr>
        <w:t>PY</w:t>
      </w:r>
      <w:r w:rsidR="007415C2" w:rsidRPr="007415C2">
        <w:rPr>
          <w:rFonts w:ascii="Arial" w:hAnsi="Arial" w:cs="Arial"/>
          <w:noProof/>
        </w:rPr>
        <w:t>, PŘEKLADY A ZTUŽUJÍCÍ VĚNCE</w:t>
      </w:r>
      <w:r w:rsidR="007415C2" w:rsidRPr="007415C2">
        <w:rPr>
          <w:rFonts w:ascii="Arial" w:hAnsi="Arial" w:cs="Arial"/>
          <w:noProof/>
        </w:rPr>
        <w:tab/>
      </w:r>
    </w:p>
    <w:p w:rsidR="007415C2" w:rsidRPr="007415C2" w:rsidRDefault="00803356">
      <w:pPr>
        <w:pStyle w:val="Obsah1"/>
        <w:tabs>
          <w:tab w:val="left" w:pos="480"/>
          <w:tab w:val="right" w:leader="dot" w:pos="9060"/>
        </w:tabs>
        <w:rPr>
          <w:rFonts w:ascii="Arial" w:hAnsi="Arial" w:cs="Arial"/>
          <w:b w:val="0"/>
          <w:bCs w:val="0"/>
          <w:caps w:val="0"/>
          <w:noProof/>
        </w:rPr>
      </w:pPr>
      <w:r>
        <w:rPr>
          <w:rFonts w:ascii="Arial" w:hAnsi="Arial" w:cs="Arial"/>
          <w:bCs w:val="0"/>
          <w:noProof/>
        </w:rPr>
        <w:t>4</w:t>
      </w:r>
      <w:r w:rsidR="007415C2" w:rsidRPr="007415C2">
        <w:rPr>
          <w:rFonts w:ascii="Arial" w:hAnsi="Arial" w:cs="Arial"/>
          <w:bCs w:val="0"/>
          <w:noProof/>
        </w:rPr>
        <w:t>.</w:t>
      </w:r>
      <w:r w:rsidR="007415C2" w:rsidRPr="007415C2">
        <w:rPr>
          <w:rFonts w:ascii="Arial" w:hAnsi="Arial" w:cs="Arial"/>
          <w:b w:val="0"/>
          <w:bCs w:val="0"/>
          <w:caps w:val="0"/>
          <w:noProof/>
        </w:rPr>
        <w:tab/>
      </w:r>
      <w:r w:rsidR="007415C2" w:rsidRPr="007415C2">
        <w:rPr>
          <w:rFonts w:ascii="Arial" w:hAnsi="Arial" w:cs="Arial"/>
          <w:bCs w:val="0"/>
          <w:noProof/>
        </w:rPr>
        <w:t>OBVODOVÝ PLÁŠŤ</w:t>
      </w:r>
      <w:r w:rsidR="007415C2" w:rsidRPr="007415C2">
        <w:rPr>
          <w:rFonts w:ascii="Arial" w:hAnsi="Arial" w:cs="Arial"/>
          <w:noProof/>
        </w:rPr>
        <w:tab/>
      </w:r>
    </w:p>
    <w:p w:rsidR="007415C2" w:rsidRPr="007415C2" w:rsidRDefault="00803356" w:rsidP="007415C2">
      <w:pPr>
        <w:pStyle w:val="Obsah2"/>
        <w:rPr>
          <w:rFonts w:ascii="Arial" w:hAnsi="Arial" w:cs="Arial"/>
          <w:noProof/>
        </w:rPr>
      </w:pPr>
      <w:r>
        <w:rPr>
          <w:rFonts w:ascii="Arial" w:hAnsi="Arial" w:cs="Arial"/>
          <w:noProof/>
        </w:rPr>
        <w:t>4</w:t>
      </w:r>
      <w:r w:rsidR="007415C2" w:rsidRPr="007415C2">
        <w:rPr>
          <w:rFonts w:ascii="Arial" w:hAnsi="Arial" w:cs="Arial"/>
          <w:noProof/>
        </w:rPr>
        <w:t>.1</w:t>
      </w:r>
      <w:r w:rsidR="007415C2" w:rsidRPr="007415C2">
        <w:rPr>
          <w:rFonts w:ascii="Arial" w:hAnsi="Arial" w:cs="Arial"/>
          <w:noProof/>
        </w:rPr>
        <w:tab/>
        <w:t xml:space="preserve">OBVODOVÉ STĚNY </w:t>
      </w:r>
      <w:r w:rsidR="007415C2" w:rsidRPr="007415C2">
        <w:rPr>
          <w:rFonts w:ascii="Arial" w:hAnsi="Arial" w:cs="Arial"/>
          <w:noProof/>
        </w:rPr>
        <w:tab/>
      </w:r>
    </w:p>
    <w:p w:rsidR="007415C2" w:rsidRPr="007415C2" w:rsidRDefault="00803356" w:rsidP="007415C2">
      <w:pPr>
        <w:pStyle w:val="Obsah2"/>
        <w:rPr>
          <w:rFonts w:ascii="Arial" w:hAnsi="Arial" w:cs="Arial"/>
          <w:noProof/>
        </w:rPr>
      </w:pPr>
      <w:r>
        <w:rPr>
          <w:rFonts w:ascii="Arial" w:hAnsi="Arial" w:cs="Arial"/>
          <w:noProof/>
        </w:rPr>
        <w:t>4</w:t>
      </w:r>
      <w:r w:rsidR="007415C2" w:rsidRPr="007415C2">
        <w:rPr>
          <w:rFonts w:ascii="Arial" w:hAnsi="Arial" w:cs="Arial"/>
          <w:noProof/>
        </w:rPr>
        <w:t>.2</w:t>
      </w:r>
      <w:r w:rsidR="007415C2" w:rsidRPr="007415C2">
        <w:rPr>
          <w:rFonts w:ascii="Arial" w:hAnsi="Arial" w:cs="Arial"/>
          <w:noProof/>
        </w:rPr>
        <w:tab/>
        <w:t>VÝPLNĚ OTVORŮ</w:t>
      </w:r>
      <w:r w:rsidR="007415C2" w:rsidRPr="007415C2">
        <w:rPr>
          <w:rFonts w:ascii="Arial" w:hAnsi="Arial" w:cs="Arial"/>
          <w:noProof/>
        </w:rPr>
        <w:tab/>
      </w:r>
    </w:p>
    <w:p w:rsidR="007415C2" w:rsidRPr="007415C2" w:rsidRDefault="002323CD">
      <w:pPr>
        <w:pStyle w:val="Obsah1"/>
        <w:tabs>
          <w:tab w:val="left" w:pos="480"/>
          <w:tab w:val="right" w:leader="dot" w:pos="9060"/>
        </w:tabs>
        <w:rPr>
          <w:rFonts w:ascii="Arial" w:hAnsi="Arial" w:cs="Arial"/>
          <w:b w:val="0"/>
          <w:bCs w:val="0"/>
          <w:caps w:val="0"/>
          <w:noProof/>
        </w:rPr>
      </w:pPr>
      <w:r>
        <w:rPr>
          <w:rFonts w:ascii="Arial" w:hAnsi="Arial" w:cs="Arial"/>
          <w:bCs w:val="0"/>
          <w:noProof/>
        </w:rPr>
        <w:t>5</w:t>
      </w:r>
      <w:r w:rsidR="007415C2" w:rsidRPr="007415C2">
        <w:rPr>
          <w:rFonts w:ascii="Arial" w:hAnsi="Arial" w:cs="Arial"/>
          <w:bCs w:val="0"/>
          <w:noProof/>
        </w:rPr>
        <w:t>.</w:t>
      </w:r>
      <w:r w:rsidR="007415C2" w:rsidRPr="007415C2">
        <w:rPr>
          <w:rFonts w:ascii="Arial" w:hAnsi="Arial" w:cs="Arial"/>
          <w:b w:val="0"/>
          <w:bCs w:val="0"/>
          <w:caps w:val="0"/>
          <w:noProof/>
        </w:rPr>
        <w:tab/>
      </w:r>
      <w:r w:rsidR="007415C2" w:rsidRPr="007415C2">
        <w:rPr>
          <w:rFonts w:ascii="Arial" w:hAnsi="Arial" w:cs="Arial"/>
          <w:bCs w:val="0"/>
          <w:noProof/>
        </w:rPr>
        <w:t>STŘEŠNÍ PLÁŠŤ</w:t>
      </w:r>
      <w:r w:rsidR="007415C2" w:rsidRPr="007415C2">
        <w:rPr>
          <w:rFonts w:ascii="Arial" w:hAnsi="Arial" w:cs="Arial"/>
          <w:noProof/>
        </w:rPr>
        <w:tab/>
      </w:r>
    </w:p>
    <w:p w:rsidR="007415C2" w:rsidRPr="007415C2" w:rsidRDefault="002323CD" w:rsidP="007415C2">
      <w:pPr>
        <w:pStyle w:val="Obsah2"/>
        <w:rPr>
          <w:rFonts w:ascii="Arial" w:hAnsi="Arial" w:cs="Arial"/>
          <w:noProof/>
        </w:rPr>
      </w:pPr>
      <w:r>
        <w:rPr>
          <w:rFonts w:ascii="Arial" w:hAnsi="Arial" w:cs="Arial"/>
          <w:noProof/>
        </w:rPr>
        <w:t>5</w:t>
      </w:r>
      <w:r w:rsidR="007415C2" w:rsidRPr="007415C2">
        <w:rPr>
          <w:rFonts w:ascii="Arial" w:hAnsi="Arial" w:cs="Arial"/>
          <w:noProof/>
        </w:rPr>
        <w:t>.1</w:t>
      </w:r>
      <w:r w:rsidR="007415C2" w:rsidRPr="007415C2">
        <w:rPr>
          <w:rFonts w:ascii="Arial" w:hAnsi="Arial" w:cs="Arial"/>
          <w:noProof/>
        </w:rPr>
        <w:tab/>
        <w:t>ZÁKLADNÍ POPIS</w:t>
      </w:r>
      <w:r w:rsidR="007415C2" w:rsidRPr="007415C2">
        <w:rPr>
          <w:rFonts w:ascii="Arial" w:hAnsi="Arial" w:cs="Arial"/>
          <w:noProof/>
        </w:rPr>
        <w:tab/>
      </w:r>
    </w:p>
    <w:p w:rsidR="007415C2" w:rsidRPr="007415C2" w:rsidRDefault="002323CD" w:rsidP="007415C2">
      <w:pPr>
        <w:pStyle w:val="Obsah2"/>
        <w:rPr>
          <w:rFonts w:ascii="Arial" w:hAnsi="Arial" w:cs="Arial"/>
          <w:noProof/>
        </w:rPr>
      </w:pPr>
      <w:r>
        <w:rPr>
          <w:rFonts w:ascii="Arial" w:hAnsi="Arial" w:cs="Arial"/>
          <w:noProof/>
        </w:rPr>
        <w:t>5</w:t>
      </w:r>
      <w:r w:rsidR="007415C2" w:rsidRPr="007415C2">
        <w:rPr>
          <w:rFonts w:ascii="Arial" w:hAnsi="Arial" w:cs="Arial"/>
          <w:noProof/>
        </w:rPr>
        <w:t>.2</w:t>
      </w:r>
      <w:r w:rsidR="007415C2" w:rsidRPr="007415C2">
        <w:rPr>
          <w:rFonts w:ascii="Arial" w:hAnsi="Arial" w:cs="Arial"/>
          <w:noProof/>
        </w:rPr>
        <w:tab/>
        <w:t>SKLADBA STŘEŠNÍ VRSTVY :</w:t>
      </w:r>
      <w:r w:rsidR="007415C2" w:rsidRPr="007415C2">
        <w:rPr>
          <w:rFonts w:ascii="Arial" w:hAnsi="Arial" w:cs="Arial"/>
          <w:noProof/>
        </w:rPr>
        <w:tab/>
      </w:r>
    </w:p>
    <w:p w:rsidR="007415C2" w:rsidRPr="007415C2" w:rsidRDefault="002323CD" w:rsidP="007415C2">
      <w:pPr>
        <w:pStyle w:val="Obsah2"/>
        <w:rPr>
          <w:rFonts w:ascii="Arial" w:hAnsi="Arial" w:cs="Arial"/>
          <w:noProof/>
        </w:rPr>
      </w:pPr>
      <w:r>
        <w:rPr>
          <w:rFonts w:ascii="Arial" w:hAnsi="Arial" w:cs="Arial"/>
          <w:noProof/>
        </w:rPr>
        <w:t>5</w:t>
      </w:r>
      <w:r w:rsidR="007415C2" w:rsidRPr="007415C2">
        <w:rPr>
          <w:rFonts w:ascii="Arial" w:hAnsi="Arial" w:cs="Arial"/>
          <w:noProof/>
        </w:rPr>
        <w:t>.3</w:t>
      </w:r>
      <w:r w:rsidR="007415C2" w:rsidRPr="007415C2">
        <w:rPr>
          <w:rFonts w:ascii="Arial" w:hAnsi="Arial" w:cs="Arial"/>
          <w:noProof/>
        </w:rPr>
        <w:tab/>
        <w:t>PROSTUPY, DOPLŇKOVÉ KONSTRUKCE</w:t>
      </w:r>
      <w:r w:rsidR="007415C2" w:rsidRPr="007415C2">
        <w:rPr>
          <w:rFonts w:ascii="Arial" w:hAnsi="Arial" w:cs="Arial"/>
          <w:noProof/>
        </w:rPr>
        <w:tab/>
      </w:r>
    </w:p>
    <w:p w:rsidR="007415C2" w:rsidRPr="007415C2" w:rsidRDefault="002323CD">
      <w:pPr>
        <w:pStyle w:val="Obsah1"/>
        <w:tabs>
          <w:tab w:val="left" w:pos="480"/>
          <w:tab w:val="right" w:leader="dot" w:pos="9060"/>
        </w:tabs>
        <w:rPr>
          <w:rFonts w:ascii="Arial" w:hAnsi="Arial" w:cs="Arial"/>
          <w:b w:val="0"/>
          <w:bCs w:val="0"/>
          <w:caps w:val="0"/>
          <w:noProof/>
        </w:rPr>
      </w:pPr>
      <w:r>
        <w:rPr>
          <w:rFonts w:ascii="Arial" w:hAnsi="Arial" w:cs="Arial"/>
          <w:bCs w:val="0"/>
          <w:noProof/>
        </w:rPr>
        <w:t>6</w:t>
      </w:r>
      <w:r w:rsidR="007415C2" w:rsidRPr="007415C2">
        <w:rPr>
          <w:rFonts w:ascii="Arial" w:hAnsi="Arial" w:cs="Arial"/>
          <w:bCs w:val="0"/>
          <w:noProof/>
        </w:rPr>
        <w:t>.</w:t>
      </w:r>
      <w:r w:rsidR="007415C2" w:rsidRPr="007415C2">
        <w:rPr>
          <w:rFonts w:ascii="Arial" w:hAnsi="Arial" w:cs="Arial"/>
          <w:b w:val="0"/>
          <w:bCs w:val="0"/>
          <w:caps w:val="0"/>
          <w:noProof/>
        </w:rPr>
        <w:tab/>
      </w:r>
      <w:r w:rsidR="007415C2" w:rsidRPr="007415C2">
        <w:rPr>
          <w:rFonts w:ascii="Arial" w:hAnsi="Arial" w:cs="Arial"/>
          <w:bCs w:val="0"/>
          <w:noProof/>
        </w:rPr>
        <w:t>ZDĚNÉ KONSTRUKCE</w:t>
      </w:r>
      <w:r w:rsidR="007415C2" w:rsidRPr="007415C2">
        <w:rPr>
          <w:rFonts w:ascii="Arial" w:hAnsi="Arial" w:cs="Arial"/>
          <w:noProof/>
        </w:rPr>
        <w:tab/>
      </w:r>
    </w:p>
    <w:p w:rsidR="007415C2" w:rsidRPr="007415C2" w:rsidRDefault="002323CD" w:rsidP="007415C2">
      <w:pPr>
        <w:pStyle w:val="Obsah2"/>
        <w:rPr>
          <w:rFonts w:ascii="Arial" w:hAnsi="Arial" w:cs="Arial"/>
          <w:noProof/>
        </w:rPr>
      </w:pPr>
      <w:r>
        <w:rPr>
          <w:rFonts w:ascii="Arial" w:hAnsi="Arial" w:cs="Arial"/>
          <w:noProof/>
        </w:rPr>
        <w:t>6</w:t>
      </w:r>
      <w:r w:rsidR="007415C2" w:rsidRPr="007415C2">
        <w:rPr>
          <w:rFonts w:ascii="Arial" w:hAnsi="Arial" w:cs="Arial"/>
          <w:noProof/>
        </w:rPr>
        <w:t>.1</w:t>
      </w:r>
      <w:r w:rsidR="007415C2" w:rsidRPr="007415C2">
        <w:rPr>
          <w:rFonts w:ascii="Arial" w:hAnsi="Arial" w:cs="Arial"/>
          <w:noProof/>
        </w:rPr>
        <w:tab/>
        <w:t>SVISLÉ NOSNÉ A OBVODOVÉ KONSTRUKCE</w:t>
      </w:r>
      <w:r w:rsidR="007415C2" w:rsidRPr="007415C2">
        <w:rPr>
          <w:rFonts w:ascii="Arial" w:hAnsi="Arial" w:cs="Arial"/>
          <w:noProof/>
        </w:rPr>
        <w:tab/>
      </w:r>
    </w:p>
    <w:p w:rsidR="007415C2" w:rsidRPr="007415C2" w:rsidRDefault="002323CD" w:rsidP="007415C2">
      <w:pPr>
        <w:pStyle w:val="Obsah2"/>
        <w:rPr>
          <w:rFonts w:ascii="Arial" w:hAnsi="Arial" w:cs="Arial"/>
          <w:noProof/>
        </w:rPr>
      </w:pPr>
      <w:r>
        <w:rPr>
          <w:rFonts w:ascii="Arial" w:hAnsi="Arial" w:cs="Arial"/>
          <w:noProof/>
        </w:rPr>
        <w:t>6</w:t>
      </w:r>
      <w:r w:rsidR="007415C2" w:rsidRPr="007415C2">
        <w:rPr>
          <w:rFonts w:ascii="Arial" w:hAnsi="Arial" w:cs="Arial"/>
          <w:noProof/>
        </w:rPr>
        <w:t>.2</w:t>
      </w:r>
      <w:r w:rsidR="007415C2" w:rsidRPr="007415C2">
        <w:rPr>
          <w:rFonts w:ascii="Arial" w:hAnsi="Arial" w:cs="Arial"/>
          <w:noProof/>
        </w:rPr>
        <w:tab/>
        <w:t>PŘÍČKY</w:t>
      </w:r>
      <w:r w:rsidR="007415C2" w:rsidRPr="007415C2">
        <w:rPr>
          <w:rFonts w:ascii="Arial" w:hAnsi="Arial" w:cs="Arial"/>
          <w:noProof/>
        </w:rPr>
        <w:tab/>
      </w:r>
    </w:p>
    <w:p w:rsidR="007415C2" w:rsidRPr="007415C2" w:rsidRDefault="002323CD">
      <w:pPr>
        <w:pStyle w:val="Obsah1"/>
        <w:tabs>
          <w:tab w:val="left" w:pos="480"/>
          <w:tab w:val="right" w:leader="dot" w:pos="9060"/>
        </w:tabs>
        <w:rPr>
          <w:rFonts w:ascii="Arial" w:hAnsi="Arial" w:cs="Arial"/>
          <w:b w:val="0"/>
          <w:bCs w:val="0"/>
          <w:caps w:val="0"/>
          <w:noProof/>
        </w:rPr>
      </w:pPr>
      <w:r>
        <w:rPr>
          <w:rFonts w:ascii="Arial" w:hAnsi="Arial" w:cs="Arial"/>
          <w:bCs w:val="0"/>
          <w:noProof/>
        </w:rPr>
        <w:t>7</w:t>
      </w:r>
      <w:r w:rsidR="007415C2" w:rsidRPr="007415C2">
        <w:rPr>
          <w:rFonts w:ascii="Arial" w:hAnsi="Arial" w:cs="Arial"/>
          <w:bCs w:val="0"/>
          <w:noProof/>
        </w:rPr>
        <w:t>.</w:t>
      </w:r>
      <w:r w:rsidR="007415C2" w:rsidRPr="007415C2">
        <w:rPr>
          <w:rFonts w:ascii="Arial" w:hAnsi="Arial" w:cs="Arial"/>
          <w:b w:val="0"/>
          <w:bCs w:val="0"/>
          <w:caps w:val="0"/>
          <w:noProof/>
        </w:rPr>
        <w:tab/>
      </w:r>
      <w:r w:rsidR="007415C2" w:rsidRPr="007415C2">
        <w:rPr>
          <w:rFonts w:ascii="Arial" w:hAnsi="Arial" w:cs="Arial"/>
          <w:bCs w:val="0"/>
          <w:noProof/>
        </w:rPr>
        <w:t>VNITŘNÍ VÝPLNĚ OTVORŮ</w:t>
      </w:r>
      <w:r w:rsidR="007415C2" w:rsidRPr="007415C2">
        <w:rPr>
          <w:rFonts w:ascii="Arial" w:hAnsi="Arial" w:cs="Arial"/>
          <w:noProof/>
        </w:rPr>
        <w:tab/>
      </w:r>
    </w:p>
    <w:p w:rsidR="007415C2" w:rsidRPr="007415C2" w:rsidRDefault="002323CD">
      <w:pPr>
        <w:pStyle w:val="Obsah1"/>
        <w:tabs>
          <w:tab w:val="left" w:pos="720"/>
          <w:tab w:val="right" w:leader="dot" w:pos="9060"/>
        </w:tabs>
        <w:rPr>
          <w:rFonts w:ascii="Arial" w:hAnsi="Arial" w:cs="Arial"/>
          <w:b w:val="0"/>
          <w:bCs w:val="0"/>
          <w:caps w:val="0"/>
          <w:noProof/>
        </w:rPr>
      </w:pPr>
      <w:r>
        <w:rPr>
          <w:rFonts w:ascii="Arial" w:hAnsi="Arial" w:cs="Arial"/>
          <w:bCs w:val="0"/>
          <w:noProof/>
        </w:rPr>
        <w:t>8</w:t>
      </w:r>
      <w:r w:rsidR="007415C2" w:rsidRPr="007415C2">
        <w:rPr>
          <w:rFonts w:ascii="Arial" w:hAnsi="Arial" w:cs="Arial"/>
          <w:bCs w:val="0"/>
          <w:noProof/>
        </w:rPr>
        <w:t>.</w:t>
      </w:r>
      <w:r w:rsidR="00CB1C09">
        <w:rPr>
          <w:rFonts w:ascii="Arial" w:hAnsi="Arial" w:cs="Arial"/>
          <w:bCs w:val="0"/>
          <w:noProof/>
        </w:rPr>
        <w:t xml:space="preserve">  </w:t>
      </w:r>
      <w:r w:rsidR="00172FE0">
        <w:rPr>
          <w:rFonts w:ascii="Arial" w:hAnsi="Arial" w:cs="Arial"/>
          <w:bCs w:val="0"/>
          <w:noProof/>
        </w:rPr>
        <w:t xml:space="preserve"> </w:t>
      </w:r>
      <w:r w:rsidR="007415C2" w:rsidRPr="007415C2">
        <w:rPr>
          <w:rFonts w:ascii="Arial" w:hAnsi="Arial" w:cs="Arial"/>
          <w:bCs w:val="0"/>
          <w:noProof/>
        </w:rPr>
        <w:t>TRUHLÁŘSKÉ VÝROBKY</w:t>
      </w:r>
      <w:r w:rsidR="007415C2" w:rsidRPr="007415C2">
        <w:rPr>
          <w:rFonts w:ascii="Arial" w:hAnsi="Arial" w:cs="Arial"/>
          <w:noProof/>
        </w:rPr>
        <w:tab/>
      </w:r>
    </w:p>
    <w:p w:rsidR="007415C2" w:rsidRPr="007415C2" w:rsidRDefault="002323CD">
      <w:pPr>
        <w:pStyle w:val="Obsah1"/>
        <w:tabs>
          <w:tab w:val="left" w:pos="720"/>
          <w:tab w:val="right" w:leader="dot" w:pos="9060"/>
        </w:tabs>
        <w:rPr>
          <w:rFonts w:ascii="Arial" w:hAnsi="Arial" w:cs="Arial"/>
          <w:b w:val="0"/>
          <w:bCs w:val="0"/>
          <w:caps w:val="0"/>
          <w:noProof/>
        </w:rPr>
      </w:pPr>
      <w:r>
        <w:rPr>
          <w:rFonts w:ascii="Arial" w:hAnsi="Arial" w:cs="Arial"/>
          <w:bCs w:val="0"/>
          <w:noProof/>
        </w:rPr>
        <w:t>9</w:t>
      </w:r>
      <w:r w:rsidR="007415C2" w:rsidRPr="007415C2">
        <w:rPr>
          <w:rFonts w:ascii="Arial" w:hAnsi="Arial" w:cs="Arial"/>
          <w:bCs w:val="0"/>
          <w:noProof/>
        </w:rPr>
        <w:t>.</w:t>
      </w:r>
      <w:r w:rsidR="00CB1C09">
        <w:rPr>
          <w:rFonts w:ascii="Arial" w:hAnsi="Arial" w:cs="Arial"/>
          <w:bCs w:val="0"/>
          <w:noProof/>
        </w:rPr>
        <w:t xml:space="preserve">  </w:t>
      </w:r>
      <w:r>
        <w:rPr>
          <w:rFonts w:ascii="Arial" w:hAnsi="Arial" w:cs="Arial"/>
          <w:bCs w:val="0"/>
          <w:noProof/>
        </w:rPr>
        <w:t xml:space="preserve"> </w:t>
      </w:r>
      <w:r w:rsidR="007415C2" w:rsidRPr="007415C2">
        <w:rPr>
          <w:rFonts w:ascii="Arial" w:hAnsi="Arial" w:cs="Arial"/>
          <w:bCs w:val="0"/>
          <w:noProof/>
        </w:rPr>
        <w:t>ZÁMEČNICKÉ KONSTRUKCE</w:t>
      </w:r>
      <w:r w:rsidR="007415C2" w:rsidRPr="007415C2">
        <w:rPr>
          <w:rFonts w:ascii="Arial" w:hAnsi="Arial" w:cs="Arial"/>
          <w:noProof/>
        </w:rPr>
        <w:tab/>
      </w:r>
    </w:p>
    <w:p w:rsidR="007415C2" w:rsidRPr="007415C2" w:rsidRDefault="007415C2" w:rsidP="007415C2">
      <w:pPr>
        <w:pStyle w:val="Obsah2"/>
        <w:rPr>
          <w:rFonts w:ascii="Arial" w:hAnsi="Arial" w:cs="Arial"/>
          <w:noProof/>
        </w:rPr>
      </w:pPr>
      <w:r w:rsidRPr="007415C2">
        <w:rPr>
          <w:rFonts w:ascii="Arial" w:hAnsi="Arial" w:cs="Arial"/>
          <w:noProof/>
        </w:rPr>
        <w:t xml:space="preserve">ZÁBRADLÍ </w:t>
      </w:r>
      <w:r w:rsidR="00DF03F0">
        <w:rPr>
          <w:rFonts w:ascii="Arial" w:hAnsi="Arial" w:cs="Arial"/>
          <w:noProof/>
        </w:rPr>
        <w:t xml:space="preserve"> </w:t>
      </w:r>
      <w:r w:rsidRPr="007415C2">
        <w:rPr>
          <w:rFonts w:ascii="Arial" w:hAnsi="Arial" w:cs="Arial"/>
          <w:noProof/>
        </w:rPr>
        <w:tab/>
      </w:r>
    </w:p>
    <w:p w:rsidR="007415C2" w:rsidRDefault="007415C2">
      <w:pPr>
        <w:pStyle w:val="Obsah1"/>
        <w:tabs>
          <w:tab w:val="left" w:pos="720"/>
          <w:tab w:val="right" w:leader="dot" w:pos="9060"/>
        </w:tabs>
        <w:rPr>
          <w:rFonts w:ascii="Arial" w:hAnsi="Arial" w:cs="Arial"/>
          <w:noProof/>
        </w:rPr>
      </w:pPr>
      <w:r w:rsidRPr="007415C2">
        <w:rPr>
          <w:rFonts w:ascii="Arial" w:hAnsi="Arial" w:cs="Arial"/>
          <w:bCs w:val="0"/>
          <w:noProof/>
        </w:rPr>
        <w:t>1</w:t>
      </w:r>
      <w:r w:rsidR="002323CD">
        <w:rPr>
          <w:rFonts w:ascii="Arial" w:hAnsi="Arial" w:cs="Arial"/>
          <w:bCs w:val="0"/>
          <w:noProof/>
        </w:rPr>
        <w:t>0</w:t>
      </w:r>
      <w:r w:rsidRPr="007415C2">
        <w:rPr>
          <w:rFonts w:ascii="Arial" w:hAnsi="Arial" w:cs="Arial"/>
          <w:bCs w:val="0"/>
          <w:noProof/>
        </w:rPr>
        <w:t>.</w:t>
      </w:r>
      <w:r w:rsidRPr="007415C2">
        <w:rPr>
          <w:rFonts w:ascii="Arial" w:hAnsi="Arial" w:cs="Arial"/>
          <w:b w:val="0"/>
          <w:bCs w:val="0"/>
          <w:caps w:val="0"/>
          <w:noProof/>
        </w:rPr>
        <w:tab/>
      </w:r>
      <w:r w:rsidRPr="007415C2">
        <w:rPr>
          <w:rFonts w:ascii="Arial" w:hAnsi="Arial" w:cs="Arial"/>
          <w:bCs w:val="0"/>
          <w:noProof/>
        </w:rPr>
        <w:t>KLEMPÍŘSKÉ KONSTRUKCE</w:t>
      </w:r>
      <w:r w:rsidRPr="007415C2">
        <w:rPr>
          <w:rFonts w:ascii="Arial" w:hAnsi="Arial" w:cs="Arial"/>
          <w:noProof/>
        </w:rPr>
        <w:tab/>
      </w:r>
    </w:p>
    <w:p w:rsidR="007415C2" w:rsidRPr="007415C2" w:rsidRDefault="007415C2">
      <w:pPr>
        <w:pStyle w:val="Obsah1"/>
        <w:tabs>
          <w:tab w:val="left" w:pos="720"/>
          <w:tab w:val="right" w:leader="dot" w:pos="9060"/>
        </w:tabs>
        <w:rPr>
          <w:rFonts w:ascii="Arial" w:hAnsi="Arial" w:cs="Arial"/>
          <w:b w:val="0"/>
          <w:bCs w:val="0"/>
          <w:caps w:val="0"/>
          <w:noProof/>
        </w:rPr>
      </w:pPr>
      <w:r w:rsidRPr="007415C2">
        <w:rPr>
          <w:rFonts w:ascii="Arial" w:hAnsi="Arial" w:cs="Arial"/>
          <w:bCs w:val="0"/>
          <w:noProof/>
        </w:rPr>
        <w:t>1</w:t>
      </w:r>
      <w:r w:rsidR="002323CD">
        <w:rPr>
          <w:rFonts w:ascii="Arial" w:hAnsi="Arial" w:cs="Arial"/>
          <w:bCs w:val="0"/>
          <w:noProof/>
        </w:rPr>
        <w:t>1</w:t>
      </w:r>
      <w:r w:rsidRPr="007415C2">
        <w:rPr>
          <w:rFonts w:ascii="Arial" w:hAnsi="Arial" w:cs="Arial"/>
          <w:bCs w:val="0"/>
          <w:noProof/>
        </w:rPr>
        <w:t>.</w:t>
      </w:r>
      <w:r w:rsidRPr="007415C2">
        <w:rPr>
          <w:rFonts w:ascii="Arial" w:hAnsi="Arial" w:cs="Arial"/>
          <w:b w:val="0"/>
          <w:bCs w:val="0"/>
          <w:caps w:val="0"/>
          <w:noProof/>
        </w:rPr>
        <w:tab/>
      </w:r>
      <w:r w:rsidRPr="007415C2">
        <w:rPr>
          <w:rFonts w:ascii="Arial" w:hAnsi="Arial" w:cs="Arial"/>
          <w:bCs w:val="0"/>
          <w:noProof/>
        </w:rPr>
        <w:t>ÚPRAVY POVRCHŮ</w:t>
      </w:r>
      <w:r w:rsidRPr="007415C2">
        <w:rPr>
          <w:rFonts w:ascii="Arial" w:hAnsi="Arial" w:cs="Arial"/>
          <w:noProof/>
        </w:rPr>
        <w:tab/>
      </w:r>
    </w:p>
    <w:p w:rsidR="007415C2" w:rsidRPr="007415C2" w:rsidRDefault="00FE2BD5" w:rsidP="007415C2">
      <w:pPr>
        <w:pStyle w:val="Obsah2"/>
        <w:rPr>
          <w:rFonts w:ascii="Arial" w:hAnsi="Arial" w:cs="Arial"/>
          <w:noProof/>
        </w:rPr>
      </w:pPr>
      <w:r>
        <w:rPr>
          <w:rFonts w:ascii="Arial" w:hAnsi="Arial" w:cs="Arial"/>
          <w:noProof/>
        </w:rPr>
        <w:t>1</w:t>
      </w:r>
      <w:r w:rsidR="002323CD">
        <w:rPr>
          <w:rFonts w:ascii="Arial" w:hAnsi="Arial" w:cs="Arial"/>
          <w:noProof/>
        </w:rPr>
        <w:t>1</w:t>
      </w:r>
      <w:r w:rsidR="007415C2" w:rsidRPr="007415C2">
        <w:rPr>
          <w:rFonts w:ascii="Arial" w:hAnsi="Arial" w:cs="Arial"/>
          <w:noProof/>
        </w:rPr>
        <w:t>.</w:t>
      </w:r>
      <w:r>
        <w:rPr>
          <w:rFonts w:ascii="Arial" w:hAnsi="Arial" w:cs="Arial"/>
          <w:noProof/>
        </w:rPr>
        <w:t>1</w:t>
      </w:r>
      <w:r w:rsidR="007415C2" w:rsidRPr="007415C2">
        <w:rPr>
          <w:rFonts w:ascii="Arial" w:hAnsi="Arial" w:cs="Arial"/>
          <w:noProof/>
        </w:rPr>
        <w:tab/>
        <w:t>OMÍTKY:</w:t>
      </w:r>
      <w:r w:rsidR="007415C2" w:rsidRPr="007415C2">
        <w:rPr>
          <w:rFonts w:ascii="Arial" w:hAnsi="Arial" w:cs="Arial"/>
          <w:noProof/>
        </w:rPr>
        <w:tab/>
      </w:r>
    </w:p>
    <w:p w:rsidR="007415C2" w:rsidRPr="007415C2" w:rsidRDefault="00FE2BD5" w:rsidP="007415C2">
      <w:pPr>
        <w:pStyle w:val="Obsah2"/>
        <w:rPr>
          <w:rFonts w:ascii="Arial" w:hAnsi="Arial" w:cs="Arial"/>
          <w:noProof/>
        </w:rPr>
      </w:pPr>
      <w:r>
        <w:rPr>
          <w:rFonts w:ascii="Arial" w:hAnsi="Arial" w:cs="Arial"/>
          <w:noProof/>
        </w:rPr>
        <w:t>1</w:t>
      </w:r>
      <w:r w:rsidR="002323CD">
        <w:rPr>
          <w:rFonts w:ascii="Arial" w:hAnsi="Arial" w:cs="Arial"/>
          <w:noProof/>
        </w:rPr>
        <w:t>1</w:t>
      </w:r>
      <w:r w:rsidR="007415C2" w:rsidRPr="007415C2">
        <w:rPr>
          <w:rFonts w:ascii="Arial" w:hAnsi="Arial" w:cs="Arial"/>
          <w:noProof/>
        </w:rPr>
        <w:t>.</w:t>
      </w:r>
      <w:r>
        <w:rPr>
          <w:rFonts w:ascii="Arial" w:hAnsi="Arial" w:cs="Arial"/>
          <w:noProof/>
        </w:rPr>
        <w:t>2</w:t>
      </w:r>
      <w:r w:rsidR="007415C2" w:rsidRPr="007415C2">
        <w:rPr>
          <w:rFonts w:ascii="Arial" w:hAnsi="Arial" w:cs="Arial"/>
          <w:noProof/>
        </w:rPr>
        <w:tab/>
        <w:t>NÁTĚRY A LAKY:</w:t>
      </w:r>
      <w:r w:rsidR="007415C2" w:rsidRPr="007415C2">
        <w:rPr>
          <w:rFonts w:ascii="Arial" w:hAnsi="Arial" w:cs="Arial"/>
          <w:noProof/>
        </w:rPr>
        <w:tab/>
      </w:r>
    </w:p>
    <w:p w:rsidR="007415C2" w:rsidRPr="007415C2" w:rsidRDefault="00FE2BD5" w:rsidP="007415C2">
      <w:pPr>
        <w:pStyle w:val="Obsah2"/>
        <w:rPr>
          <w:rFonts w:ascii="Arial" w:hAnsi="Arial" w:cs="Arial"/>
          <w:noProof/>
        </w:rPr>
      </w:pPr>
      <w:r>
        <w:rPr>
          <w:rFonts w:ascii="Arial" w:hAnsi="Arial" w:cs="Arial"/>
          <w:noProof/>
        </w:rPr>
        <w:t>1</w:t>
      </w:r>
      <w:r w:rsidR="002323CD">
        <w:rPr>
          <w:rFonts w:ascii="Arial" w:hAnsi="Arial" w:cs="Arial"/>
          <w:noProof/>
        </w:rPr>
        <w:t>1</w:t>
      </w:r>
      <w:r w:rsidR="007415C2" w:rsidRPr="007415C2">
        <w:rPr>
          <w:rFonts w:ascii="Arial" w:hAnsi="Arial" w:cs="Arial"/>
          <w:noProof/>
        </w:rPr>
        <w:t>.</w:t>
      </w:r>
      <w:r>
        <w:rPr>
          <w:rFonts w:ascii="Arial" w:hAnsi="Arial" w:cs="Arial"/>
          <w:noProof/>
        </w:rPr>
        <w:t>3</w:t>
      </w:r>
      <w:r w:rsidR="007415C2" w:rsidRPr="007415C2">
        <w:rPr>
          <w:rFonts w:ascii="Arial" w:hAnsi="Arial" w:cs="Arial"/>
          <w:noProof/>
        </w:rPr>
        <w:tab/>
        <w:t>MALBY</w:t>
      </w:r>
      <w:r w:rsidR="007415C2" w:rsidRPr="007415C2">
        <w:rPr>
          <w:rFonts w:ascii="Arial" w:hAnsi="Arial" w:cs="Arial"/>
          <w:noProof/>
        </w:rPr>
        <w:tab/>
      </w:r>
    </w:p>
    <w:p w:rsidR="007415C2" w:rsidRDefault="00FE2BD5" w:rsidP="007415C2">
      <w:pPr>
        <w:pStyle w:val="Obsah2"/>
        <w:rPr>
          <w:rFonts w:ascii="Arial" w:hAnsi="Arial" w:cs="Arial"/>
          <w:noProof/>
        </w:rPr>
      </w:pPr>
      <w:r>
        <w:rPr>
          <w:rFonts w:ascii="Arial" w:hAnsi="Arial" w:cs="Arial"/>
          <w:noProof/>
        </w:rPr>
        <w:t>1</w:t>
      </w:r>
      <w:r w:rsidR="002323CD">
        <w:rPr>
          <w:rFonts w:ascii="Arial" w:hAnsi="Arial" w:cs="Arial"/>
          <w:noProof/>
        </w:rPr>
        <w:t>1</w:t>
      </w:r>
      <w:r w:rsidR="007415C2" w:rsidRPr="007415C2">
        <w:rPr>
          <w:rFonts w:ascii="Arial" w:hAnsi="Arial" w:cs="Arial"/>
          <w:noProof/>
        </w:rPr>
        <w:t>.</w:t>
      </w:r>
      <w:r>
        <w:rPr>
          <w:rFonts w:ascii="Arial" w:hAnsi="Arial" w:cs="Arial"/>
          <w:noProof/>
        </w:rPr>
        <w:t>4</w:t>
      </w:r>
      <w:r w:rsidR="007415C2" w:rsidRPr="007415C2">
        <w:rPr>
          <w:rFonts w:ascii="Arial" w:hAnsi="Arial" w:cs="Arial"/>
          <w:noProof/>
        </w:rPr>
        <w:tab/>
        <w:t>KERAMICKÝ OBKLAD</w:t>
      </w:r>
      <w:r w:rsidR="007415C2" w:rsidRPr="007415C2">
        <w:rPr>
          <w:rFonts w:ascii="Arial" w:hAnsi="Arial" w:cs="Arial"/>
          <w:noProof/>
        </w:rPr>
        <w:tab/>
      </w:r>
    </w:p>
    <w:p w:rsidR="00CB1C09" w:rsidRPr="00CB1C09" w:rsidRDefault="00CB1C09" w:rsidP="002323CD">
      <w:r>
        <w:t xml:space="preserve">    </w:t>
      </w:r>
      <w:r w:rsidRPr="00AF101C">
        <w:rPr>
          <w:rFonts w:ascii="Arial" w:hAnsi="Arial" w:cs="Arial"/>
        </w:rPr>
        <w:t>1</w:t>
      </w:r>
      <w:r w:rsidR="002323CD">
        <w:rPr>
          <w:rFonts w:ascii="Arial" w:hAnsi="Arial" w:cs="Arial"/>
        </w:rPr>
        <w:t>1</w:t>
      </w:r>
      <w:r w:rsidRPr="00AF101C">
        <w:rPr>
          <w:rFonts w:ascii="Arial" w:hAnsi="Arial" w:cs="Arial"/>
        </w:rPr>
        <w:t xml:space="preserve">.5 </w:t>
      </w:r>
      <w:r w:rsidR="00AF101C">
        <w:rPr>
          <w:rFonts w:ascii="Arial" w:hAnsi="Arial" w:cs="Arial"/>
        </w:rPr>
        <w:t xml:space="preserve"> </w:t>
      </w:r>
      <w:r w:rsidRPr="00AF101C">
        <w:rPr>
          <w:rFonts w:ascii="Arial" w:hAnsi="Arial" w:cs="Arial"/>
        </w:rPr>
        <w:t xml:space="preserve">PODHLEDY …………………………………………………………………………. </w:t>
      </w:r>
    </w:p>
    <w:p w:rsidR="007415C2" w:rsidRPr="007415C2" w:rsidRDefault="007415C2" w:rsidP="002323CD">
      <w:pPr>
        <w:pStyle w:val="Obsah1"/>
        <w:tabs>
          <w:tab w:val="left" w:pos="720"/>
          <w:tab w:val="right" w:leader="dot" w:pos="9060"/>
        </w:tabs>
        <w:rPr>
          <w:rFonts w:ascii="Arial" w:hAnsi="Arial" w:cs="Arial"/>
          <w:b w:val="0"/>
          <w:bCs w:val="0"/>
          <w:caps w:val="0"/>
          <w:noProof/>
        </w:rPr>
      </w:pPr>
      <w:r w:rsidRPr="007415C2">
        <w:rPr>
          <w:rFonts w:ascii="Arial" w:hAnsi="Arial" w:cs="Arial"/>
          <w:bCs w:val="0"/>
          <w:noProof/>
        </w:rPr>
        <w:t>1</w:t>
      </w:r>
      <w:r w:rsidR="002323CD">
        <w:rPr>
          <w:rFonts w:ascii="Arial" w:hAnsi="Arial" w:cs="Arial"/>
          <w:bCs w:val="0"/>
          <w:noProof/>
        </w:rPr>
        <w:t>2</w:t>
      </w:r>
      <w:r w:rsidRPr="007415C2">
        <w:rPr>
          <w:rFonts w:ascii="Arial" w:hAnsi="Arial" w:cs="Arial"/>
          <w:bCs w:val="0"/>
          <w:noProof/>
        </w:rPr>
        <w:t>.</w:t>
      </w:r>
      <w:r w:rsidRPr="007415C2">
        <w:rPr>
          <w:rFonts w:ascii="Arial" w:hAnsi="Arial" w:cs="Arial"/>
          <w:b w:val="0"/>
          <w:bCs w:val="0"/>
          <w:caps w:val="0"/>
          <w:noProof/>
        </w:rPr>
        <w:tab/>
      </w:r>
      <w:r w:rsidRPr="007415C2">
        <w:rPr>
          <w:rFonts w:ascii="Arial" w:hAnsi="Arial" w:cs="Arial"/>
          <w:bCs w:val="0"/>
          <w:noProof/>
        </w:rPr>
        <w:t>PODLAHY</w:t>
      </w:r>
      <w:r w:rsidRPr="007415C2">
        <w:rPr>
          <w:rFonts w:ascii="Arial" w:hAnsi="Arial" w:cs="Arial"/>
          <w:noProof/>
        </w:rPr>
        <w:tab/>
      </w:r>
    </w:p>
    <w:p w:rsidR="007415C2" w:rsidRPr="007415C2" w:rsidRDefault="007415C2">
      <w:pPr>
        <w:pStyle w:val="Obsah1"/>
        <w:tabs>
          <w:tab w:val="left" w:pos="720"/>
          <w:tab w:val="right" w:leader="dot" w:pos="9060"/>
        </w:tabs>
        <w:rPr>
          <w:rFonts w:ascii="Arial" w:hAnsi="Arial" w:cs="Arial"/>
          <w:b w:val="0"/>
          <w:bCs w:val="0"/>
          <w:caps w:val="0"/>
          <w:noProof/>
        </w:rPr>
      </w:pPr>
      <w:r w:rsidRPr="007415C2">
        <w:rPr>
          <w:rFonts w:ascii="Arial" w:hAnsi="Arial" w:cs="Arial"/>
          <w:bCs w:val="0"/>
          <w:noProof/>
        </w:rPr>
        <w:t>1</w:t>
      </w:r>
      <w:r w:rsidR="002323CD">
        <w:rPr>
          <w:rFonts w:ascii="Arial" w:hAnsi="Arial" w:cs="Arial"/>
          <w:bCs w:val="0"/>
          <w:noProof/>
        </w:rPr>
        <w:t>3</w:t>
      </w:r>
      <w:r w:rsidRPr="007415C2">
        <w:rPr>
          <w:rFonts w:ascii="Arial" w:hAnsi="Arial" w:cs="Arial"/>
          <w:bCs w:val="0"/>
          <w:noProof/>
        </w:rPr>
        <w:t>.</w:t>
      </w:r>
      <w:r w:rsidRPr="007415C2">
        <w:rPr>
          <w:rFonts w:ascii="Arial" w:hAnsi="Arial" w:cs="Arial"/>
          <w:b w:val="0"/>
          <w:bCs w:val="0"/>
          <w:caps w:val="0"/>
          <w:noProof/>
        </w:rPr>
        <w:tab/>
      </w:r>
      <w:r w:rsidRPr="007415C2">
        <w:rPr>
          <w:rFonts w:ascii="Arial" w:hAnsi="Arial" w:cs="Arial"/>
          <w:bCs w:val="0"/>
          <w:noProof/>
        </w:rPr>
        <w:t>VYBAVENÍ MÍSTNOSTÍ</w:t>
      </w:r>
      <w:r w:rsidRPr="007415C2">
        <w:rPr>
          <w:rFonts w:ascii="Arial" w:hAnsi="Arial" w:cs="Arial"/>
          <w:noProof/>
        </w:rPr>
        <w:tab/>
      </w:r>
    </w:p>
    <w:p w:rsidR="00CB1C09" w:rsidRDefault="007415C2" w:rsidP="00CB1C09">
      <w:pPr>
        <w:pStyle w:val="Obsah1"/>
        <w:tabs>
          <w:tab w:val="left" w:pos="720"/>
          <w:tab w:val="right" w:leader="dot" w:pos="9060"/>
        </w:tabs>
        <w:spacing w:before="0" w:after="0"/>
        <w:rPr>
          <w:rFonts w:ascii="Arial" w:hAnsi="Arial" w:cs="Arial"/>
          <w:bCs w:val="0"/>
          <w:noProof/>
        </w:rPr>
      </w:pPr>
      <w:r w:rsidRPr="007415C2">
        <w:rPr>
          <w:rFonts w:ascii="Arial" w:hAnsi="Arial" w:cs="Arial"/>
          <w:bCs w:val="0"/>
          <w:noProof/>
        </w:rPr>
        <w:t>1</w:t>
      </w:r>
      <w:r w:rsidR="002323CD">
        <w:rPr>
          <w:rFonts w:ascii="Arial" w:hAnsi="Arial" w:cs="Arial"/>
          <w:bCs w:val="0"/>
          <w:noProof/>
        </w:rPr>
        <w:t>4</w:t>
      </w:r>
      <w:r w:rsidRPr="007415C2">
        <w:rPr>
          <w:rFonts w:ascii="Arial" w:hAnsi="Arial" w:cs="Arial"/>
          <w:bCs w:val="0"/>
          <w:noProof/>
        </w:rPr>
        <w:t>.</w:t>
      </w:r>
      <w:r w:rsidRPr="007415C2">
        <w:rPr>
          <w:rFonts w:ascii="Arial" w:hAnsi="Arial" w:cs="Arial"/>
          <w:b w:val="0"/>
          <w:bCs w:val="0"/>
          <w:caps w:val="0"/>
          <w:noProof/>
        </w:rPr>
        <w:tab/>
      </w:r>
      <w:r w:rsidRPr="007415C2">
        <w:rPr>
          <w:rFonts w:ascii="Arial" w:hAnsi="Arial" w:cs="Arial"/>
          <w:bCs w:val="0"/>
          <w:noProof/>
        </w:rPr>
        <w:t xml:space="preserve">ŘEŠENÍ PŘÍSTUPU A UŽÍVÁNÍ OBJEKTU OSOBAMI S OMEZENOU </w:t>
      </w:r>
    </w:p>
    <w:p w:rsidR="007415C2" w:rsidRPr="007415C2" w:rsidRDefault="00CB1C09" w:rsidP="00CB1C09">
      <w:pPr>
        <w:pStyle w:val="Obsah1"/>
        <w:tabs>
          <w:tab w:val="left" w:pos="720"/>
          <w:tab w:val="right" w:leader="dot" w:pos="9060"/>
        </w:tabs>
        <w:spacing w:before="0" w:after="0"/>
        <w:rPr>
          <w:rFonts w:ascii="Arial" w:hAnsi="Arial" w:cs="Arial"/>
          <w:b w:val="0"/>
          <w:bCs w:val="0"/>
          <w:caps w:val="0"/>
          <w:noProof/>
        </w:rPr>
      </w:pPr>
      <w:r>
        <w:rPr>
          <w:rFonts w:ascii="Arial" w:hAnsi="Arial" w:cs="Arial"/>
          <w:bCs w:val="0"/>
          <w:noProof/>
        </w:rPr>
        <w:t xml:space="preserve">           </w:t>
      </w:r>
      <w:r w:rsidR="007415C2" w:rsidRPr="007415C2">
        <w:rPr>
          <w:rFonts w:ascii="Arial" w:hAnsi="Arial" w:cs="Arial"/>
          <w:bCs w:val="0"/>
          <w:noProof/>
        </w:rPr>
        <w:t>SCHOPNOSTÍ POHYBU A ORIENTACE</w:t>
      </w:r>
      <w:r w:rsidR="007415C2" w:rsidRPr="007415C2">
        <w:rPr>
          <w:rFonts w:ascii="Arial" w:hAnsi="Arial" w:cs="Arial"/>
          <w:noProof/>
        </w:rPr>
        <w:tab/>
      </w:r>
    </w:p>
    <w:p w:rsidR="000B4618" w:rsidRPr="00FA28A1" w:rsidRDefault="000B4618" w:rsidP="00C63484">
      <w:pPr>
        <w:rPr>
          <w:rFonts w:ascii="Arial" w:hAnsi="Arial" w:cs="Arial"/>
          <w:b/>
          <w:sz w:val="22"/>
          <w:szCs w:val="22"/>
        </w:rPr>
      </w:pPr>
      <w:r w:rsidRPr="007415C2">
        <w:rPr>
          <w:rFonts w:ascii="Arial" w:hAnsi="Arial" w:cs="Arial"/>
          <w:b/>
        </w:rPr>
        <w:fldChar w:fldCharType="end"/>
      </w:r>
      <w:bookmarkEnd w:id="4"/>
    </w:p>
    <w:p w:rsidR="000B4618" w:rsidRPr="000B4618" w:rsidRDefault="000B4618" w:rsidP="000B4618">
      <w:pPr>
        <w:pStyle w:val="Nadpis1"/>
        <w:rPr>
          <w:sz w:val="28"/>
        </w:rPr>
      </w:pPr>
      <w:bookmarkStart w:id="5" w:name="_Toc268189538"/>
      <w:bookmarkStart w:id="6" w:name="_Toc268868939"/>
      <w:r w:rsidRPr="000B4618">
        <w:rPr>
          <w:sz w:val="28"/>
        </w:rPr>
        <w:lastRenderedPageBreak/>
        <w:t>ÚVODNÍ INFORMACE</w:t>
      </w:r>
      <w:bookmarkEnd w:id="5"/>
      <w:bookmarkEnd w:id="6"/>
    </w:p>
    <w:p w:rsidR="000B4618" w:rsidRPr="00FD6177" w:rsidRDefault="000B4618" w:rsidP="000B4618">
      <w:pPr>
        <w:rPr>
          <w:rFonts w:cs="Arial"/>
          <w:sz w:val="18"/>
        </w:rPr>
      </w:pPr>
    </w:p>
    <w:p w:rsidR="000B4618" w:rsidRDefault="000B4618" w:rsidP="000B4618">
      <w:pPr>
        <w:ind w:left="59"/>
        <w:rPr>
          <w:rFonts w:ascii="Arial" w:hAnsi="Arial" w:cs="Arial"/>
          <w:sz w:val="20"/>
        </w:rPr>
      </w:pPr>
      <w:r w:rsidRPr="007415C2">
        <w:rPr>
          <w:rFonts w:ascii="Arial" w:hAnsi="Arial" w:cs="Arial"/>
          <w:sz w:val="20"/>
        </w:rPr>
        <w:t xml:space="preserve">Tento text je uspořádán ve smyslu a v členění systémového funkcionálního popisu, tzn.  popisuje hlavně požadovaná užívání a funkce resp. z toho vyplývající nebo požadované povrchové úpravy a materiály. </w:t>
      </w:r>
    </w:p>
    <w:p w:rsidR="006B7596" w:rsidRPr="006B7596" w:rsidRDefault="00A8002C" w:rsidP="006B7596">
      <w:pPr>
        <w:ind w:firstLine="708"/>
        <w:rPr>
          <w:rFonts w:ascii="Arial" w:hAnsi="Arial" w:cs="Arial"/>
          <w:sz w:val="20"/>
        </w:rPr>
      </w:pPr>
      <w:r>
        <w:rPr>
          <w:rFonts w:ascii="Arial" w:hAnsi="Arial" w:cs="Arial"/>
          <w:sz w:val="20"/>
        </w:rPr>
        <w:t xml:space="preserve">Stávající </w:t>
      </w:r>
      <w:r w:rsidR="006B7596" w:rsidRPr="006B7596">
        <w:rPr>
          <w:rFonts w:ascii="Arial" w:hAnsi="Arial" w:cs="Arial"/>
          <w:sz w:val="20"/>
        </w:rPr>
        <w:t xml:space="preserve">objekt </w:t>
      </w:r>
      <w:r w:rsidR="00995658">
        <w:rPr>
          <w:rFonts w:ascii="Arial" w:hAnsi="Arial" w:cs="Arial"/>
          <w:sz w:val="20"/>
        </w:rPr>
        <w:t>R.D.</w:t>
      </w:r>
      <w:r w:rsidR="007C3407">
        <w:rPr>
          <w:rFonts w:ascii="Arial" w:hAnsi="Arial" w:cs="Arial"/>
          <w:sz w:val="20"/>
        </w:rPr>
        <w:t xml:space="preserve">1. </w:t>
      </w:r>
      <w:r w:rsidR="00995658">
        <w:rPr>
          <w:rFonts w:ascii="Arial" w:hAnsi="Arial" w:cs="Arial"/>
          <w:sz w:val="20"/>
        </w:rPr>
        <w:t xml:space="preserve"> </w:t>
      </w:r>
      <w:r w:rsidR="006B7596" w:rsidRPr="006B7596">
        <w:rPr>
          <w:rFonts w:ascii="Arial" w:hAnsi="Arial" w:cs="Arial"/>
          <w:sz w:val="20"/>
        </w:rPr>
        <w:t xml:space="preserve">je situován </w:t>
      </w:r>
      <w:r w:rsidR="00995658">
        <w:rPr>
          <w:rFonts w:ascii="Arial" w:hAnsi="Arial" w:cs="Arial"/>
          <w:sz w:val="20"/>
        </w:rPr>
        <w:t>na pozemku -</w:t>
      </w:r>
      <w:r w:rsidR="006B7596" w:rsidRPr="006B7596">
        <w:rPr>
          <w:rFonts w:ascii="Arial" w:hAnsi="Arial" w:cs="Arial"/>
          <w:sz w:val="20"/>
        </w:rPr>
        <w:t xml:space="preserve"> </w:t>
      </w:r>
      <w:r w:rsidR="007C3407">
        <w:rPr>
          <w:rFonts w:ascii="Arial" w:hAnsi="Arial" w:cs="Arial"/>
          <w:sz w:val="20"/>
        </w:rPr>
        <w:t>p</w:t>
      </w:r>
      <w:r w:rsidR="006B7596" w:rsidRPr="006B7596">
        <w:rPr>
          <w:rFonts w:ascii="Arial" w:hAnsi="Arial" w:cs="Arial"/>
          <w:sz w:val="20"/>
        </w:rPr>
        <w:t xml:space="preserve"> č. </w:t>
      </w:r>
      <w:r w:rsidR="007C3407">
        <w:rPr>
          <w:rFonts w:ascii="Arial" w:hAnsi="Arial" w:cs="Arial"/>
          <w:sz w:val="20"/>
        </w:rPr>
        <w:t>1759- trvalý travní porost / ZPF/</w:t>
      </w:r>
      <w:r w:rsidR="000C7A57">
        <w:rPr>
          <w:rFonts w:ascii="Arial" w:hAnsi="Arial" w:cs="Arial"/>
          <w:sz w:val="20"/>
        </w:rPr>
        <w:t xml:space="preserve"> ,</w:t>
      </w:r>
      <w:r>
        <w:rPr>
          <w:rFonts w:ascii="Arial" w:hAnsi="Arial" w:cs="Arial"/>
          <w:sz w:val="20"/>
        </w:rPr>
        <w:t xml:space="preserve"> </w:t>
      </w:r>
      <w:r w:rsidR="006B7596" w:rsidRPr="006B7596">
        <w:rPr>
          <w:rFonts w:ascii="Arial" w:hAnsi="Arial" w:cs="Arial"/>
          <w:sz w:val="20"/>
        </w:rPr>
        <w:t xml:space="preserve"> kterou má investor ve vlastnictví. </w:t>
      </w:r>
    </w:p>
    <w:p w:rsidR="006B7596" w:rsidRPr="006B7596" w:rsidRDefault="006B7596" w:rsidP="006B7596">
      <w:pPr>
        <w:rPr>
          <w:rFonts w:ascii="Arial" w:hAnsi="Arial" w:cs="Arial"/>
          <w:sz w:val="20"/>
        </w:rPr>
      </w:pPr>
      <w:r w:rsidRPr="006B7596">
        <w:rPr>
          <w:rFonts w:ascii="Arial" w:hAnsi="Arial" w:cs="Arial"/>
          <w:sz w:val="20"/>
        </w:rPr>
        <w:tab/>
        <w:t>Staveniště</w:t>
      </w:r>
      <w:r w:rsidR="007C3407">
        <w:rPr>
          <w:rFonts w:ascii="Arial" w:hAnsi="Arial" w:cs="Arial"/>
          <w:sz w:val="20"/>
        </w:rPr>
        <w:t xml:space="preserve"> </w:t>
      </w:r>
      <w:r w:rsidRPr="006B7596">
        <w:rPr>
          <w:rFonts w:ascii="Arial" w:hAnsi="Arial" w:cs="Arial"/>
          <w:sz w:val="20"/>
        </w:rPr>
        <w:t xml:space="preserve"> </w:t>
      </w:r>
      <w:r w:rsidR="00217074">
        <w:rPr>
          <w:rFonts w:ascii="Arial" w:hAnsi="Arial" w:cs="Arial"/>
          <w:sz w:val="20"/>
        </w:rPr>
        <w:t xml:space="preserve">a </w:t>
      </w:r>
      <w:r w:rsidR="007C3407">
        <w:rPr>
          <w:rFonts w:ascii="Arial" w:hAnsi="Arial" w:cs="Arial"/>
          <w:sz w:val="20"/>
        </w:rPr>
        <w:t>upravovaná</w:t>
      </w:r>
      <w:r w:rsidR="00995658">
        <w:rPr>
          <w:rFonts w:ascii="Arial" w:hAnsi="Arial" w:cs="Arial"/>
          <w:sz w:val="20"/>
        </w:rPr>
        <w:t xml:space="preserve"> </w:t>
      </w:r>
      <w:r w:rsidR="000C7A57">
        <w:rPr>
          <w:rFonts w:ascii="Arial" w:hAnsi="Arial" w:cs="Arial"/>
          <w:sz w:val="20"/>
        </w:rPr>
        <w:t>stavba</w:t>
      </w:r>
      <w:r w:rsidRPr="006B7596">
        <w:rPr>
          <w:rFonts w:ascii="Arial" w:hAnsi="Arial" w:cs="Arial"/>
          <w:sz w:val="20"/>
        </w:rPr>
        <w:t xml:space="preserve"> splňuje předpoklady pro ekonomiku celého záměru</w:t>
      </w:r>
      <w:r w:rsidR="007C3407">
        <w:rPr>
          <w:rFonts w:ascii="Arial" w:hAnsi="Arial" w:cs="Arial"/>
          <w:sz w:val="20"/>
        </w:rPr>
        <w:t>, jedná se o stavební úpravu stávajícího objektu, + nové napojení na kanalizaci, vodovod+ el.</w:t>
      </w:r>
      <w:r w:rsidRPr="006B7596">
        <w:rPr>
          <w:rFonts w:ascii="Arial" w:hAnsi="Arial" w:cs="Arial"/>
          <w:sz w:val="20"/>
        </w:rPr>
        <w:t>.</w:t>
      </w:r>
    </w:p>
    <w:p w:rsidR="000B4618" w:rsidRDefault="006B7596" w:rsidP="007C3407">
      <w:pPr>
        <w:rPr>
          <w:rFonts w:ascii="Arial" w:hAnsi="Arial" w:cs="Arial"/>
          <w:sz w:val="20"/>
        </w:rPr>
      </w:pPr>
      <w:r w:rsidRPr="006B7596">
        <w:rPr>
          <w:rFonts w:ascii="Arial" w:hAnsi="Arial" w:cs="Arial"/>
          <w:sz w:val="20"/>
        </w:rPr>
        <w:tab/>
      </w:r>
      <w:r w:rsidR="000C7A57">
        <w:rPr>
          <w:rFonts w:ascii="Arial" w:hAnsi="Arial" w:cs="Arial"/>
          <w:sz w:val="20"/>
        </w:rPr>
        <w:t>Ve stavbě j</w:t>
      </w:r>
      <w:r w:rsidR="007C3407">
        <w:rPr>
          <w:rFonts w:ascii="Arial" w:hAnsi="Arial" w:cs="Arial"/>
          <w:sz w:val="20"/>
        </w:rPr>
        <w:t>sou</w:t>
      </w:r>
      <w:r w:rsidRPr="006B7596">
        <w:rPr>
          <w:rFonts w:ascii="Arial" w:hAnsi="Arial" w:cs="Arial"/>
          <w:sz w:val="20"/>
        </w:rPr>
        <w:t xml:space="preserve"> </w:t>
      </w:r>
      <w:r w:rsidR="007C3407">
        <w:rPr>
          <w:rFonts w:ascii="Arial" w:hAnsi="Arial" w:cs="Arial"/>
          <w:sz w:val="20"/>
        </w:rPr>
        <w:t xml:space="preserve">po úpravě </w:t>
      </w:r>
      <w:r w:rsidRPr="006B7596">
        <w:rPr>
          <w:rFonts w:ascii="Arial" w:hAnsi="Arial" w:cs="Arial"/>
          <w:sz w:val="20"/>
        </w:rPr>
        <w:t xml:space="preserve"> navržen</w:t>
      </w:r>
      <w:r w:rsidR="007C3407">
        <w:rPr>
          <w:rFonts w:ascii="Arial" w:hAnsi="Arial" w:cs="Arial"/>
          <w:sz w:val="20"/>
        </w:rPr>
        <w:t>y</w:t>
      </w:r>
      <w:r w:rsidRPr="006B7596">
        <w:rPr>
          <w:rFonts w:ascii="Arial" w:hAnsi="Arial" w:cs="Arial"/>
          <w:sz w:val="20"/>
        </w:rPr>
        <w:t xml:space="preserve"> </w:t>
      </w:r>
      <w:r w:rsidR="007C3407">
        <w:rPr>
          <w:rFonts w:ascii="Arial" w:hAnsi="Arial" w:cs="Arial"/>
          <w:sz w:val="20"/>
        </w:rPr>
        <w:t>3</w:t>
      </w:r>
      <w:r w:rsidR="00995658">
        <w:rPr>
          <w:rFonts w:ascii="Arial" w:hAnsi="Arial" w:cs="Arial"/>
          <w:sz w:val="20"/>
        </w:rPr>
        <w:t xml:space="preserve"> bytov</w:t>
      </w:r>
      <w:r w:rsidR="007C3407">
        <w:rPr>
          <w:rFonts w:ascii="Arial" w:hAnsi="Arial" w:cs="Arial"/>
          <w:sz w:val="20"/>
        </w:rPr>
        <w:t>é</w:t>
      </w:r>
      <w:r w:rsidR="00995658">
        <w:rPr>
          <w:rFonts w:ascii="Arial" w:hAnsi="Arial" w:cs="Arial"/>
          <w:sz w:val="20"/>
        </w:rPr>
        <w:t xml:space="preserve"> jednotk</w:t>
      </w:r>
      <w:r w:rsidR="007C3407">
        <w:rPr>
          <w:rFonts w:ascii="Arial" w:hAnsi="Arial" w:cs="Arial"/>
          <w:sz w:val="20"/>
        </w:rPr>
        <w:t>y /2x 2+KK, 1x 3+KK se zázemím v 1PP/, v úrovni podkroví pak ubytovací pokoje / 3x2L, 2x3L</w:t>
      </w:r>
      <w:r w:rsidR="00995658">
        <w:rPr>
          <w:rFonts w:ascii="Arial" w:hAnsi="Arial" w:cs="Arial"/>
          <w:sz w:val="20"/>
        </w:rPr>
        <w:t xml:space="preserve"> s odpovídajícím </w:t>
      </w:r>
      <w:r w:rsidR="00A8002C">
        <w:rPr>
          <w:rFonts w:ascii="Arial" w:hAnsi="Arial" w:cs="Arial"/>
          <w:sz w:val="20"/>
        </w:rPr>
        <w:t xml:space="preserve">hodnotným </w:t>
      </w:r>
      <w:r w:rsidR="00995658">
        <w:rPr>
          <w:rFonts w:ascii="Arial" w:hAnsi="Arial" w:cs="Arial"/>
          <w:sz w:val="20"/>
        </w:rPr>
        <w:t>sociálním zařízením</w:t>
      </w:r>
      <w:r w:rsidR="007C3407">
        <w:rPr>
          <w:rFonts w:ascii="Arial" w:hAnsi="Arial" w:cs="Arial"/>
          <w:sz w:val="20"/>
        </w:rPr>
        <w:t>/.</w:t>
      </w:r>
      <w:r w:rsidR="00995658">
        <w:rPr>
          <w:rFonts w:ascii="Arial" w:hAnsi="Arial" w:cs="Arial"/>
          <w:sz w:val="20"/>
        </w:rPr>
        <w:t xml:space="preserve"> </w:t>
      </w:r>
    </w:p>
    <w:p w:rsidR="007C3407" w:rsidRPr="007C3407" w:rsidRDefault="007C3407" w:rsidP="007C3407">
      <w:pPr>
        <w:widowControl w:val="0"/>
        <w:tabs>
          <w:tab w:val="left" w:pos="426"/>
          <w:tab w:val="left" w:pos="5670"/>
        </w:tabs>
        <w:autoSpaceDE w:val="0"/>
        <w:autoSpaceDN w:val="0"/>
        <w:adjustRightInd w:val="0"/>
        <w:rPr>
          <w:rFonts w:ascii="Arial" w:hAnsi="Arial" w:cs="Arial"/>
          <w:sz w:val="20"/>
          <w:vertAlign w:val="superscript"/>
        </w:rPr>
      </w:pPr>
      <w:r>
        <w:rPr>
          <w:rFonts w:ascii="Arial" w:hAnsi="Arial" w:cs="Arial"/>
          <w:sz w:val="20"/>
        </w:rPr>
        <w:t>Celková plocha pro stálé bydlení:</w:t>
      </w:r>
      <w:r w:rsidRPr="007C3407">
        <w:rPr>
          <w:rFonts w:ascii="Arial" w:hAnsi="Arial" w:cs="Arial"/>
          <w:sz w:val="20"/>
        </w:rPr>
        <w:t xml:space="preserve">   256,64m</w:t>
      </w:r>
      <w:r w:rsidRPr="007C3407">
        <w:rPr>
          <w:rFonts w:ascii="Arial" w:hAnsi="Arial" w:cs="Arial"/>
          <w:sz w:val="20"/>
          <w:vertAlign w:val="superscript"/>
        </w:rPr>
        <w:t>2</w:t>
      </w:r>
    </w:p>
    <w:p w:rsidR="007C3407" w:rsidRPr="007C3407" w:rsidRDefault="007C3407" w:rsidP="007C3407">
      <w:pPr>
        <w:rPr>
          <w:sz w:val="20"/>
        </w:rPr>
      </w:pPr>
      <w:r>
        <w:rPr>
          <w:rFonts w:ascii="Arial" w:hAnsi="Arial" w:cs="Arial"/>
          <w:sz w:val="20"/>
        </w:rPr>
        <w:t>P</w:t>
      </w:r>
      <w:r w:rsidRPr="007C3407">
        <w:rPr>
          <w:rFonts w:ascii="Arial" w:hAnsi="Arial" w:cs="Arial"/>
          <w:sz w:val="20"/>
        </w:rPr>
        <w:t xml:space="preserve">locha </w:t>
      </w:r>
      <w:r>
        <w:rPr>
          <w:rFonts w:ascii="Arial" w:hAnsi="Arial" w:cs="Arial"/>
          <w:sz w:val="20"/>
        </w:rPr>
        <w:t xml:space="preserve"> pro ubytování:</w:t>
      </w:r>
      <w:r w:rsidRPr="007C3407">
        <w:rPr>
          <w:rFonts w:ascii="Arial" w:hAnsi="Arial" w:cs="Arial"/>
          <w:sz w:val="20"/>
        </w:rPr>
        <w:t xml:space="preserve"> </w:t>
      </w:r>
      <w:r>
        <w:rPr>
          <w:rFonts w:ascii="Arial" w:hAnsi="Arial" w:cs="Arial"/>
          <w:sz w:val="20"/>
        </w:rPr>
        <w:t xml:space="preserve">                   </w:t>
      </w:r>
      <w:r w:rsidRPr="007C3407">
        <w:rPr>
          <w:rFonts w:ascii="Arial" w:hAnsi="Arial" w:cs="Arial"/>
          <w:sz w:val="20"/>
        </w:rPr>
        <w:t>186,02m</w:t>
      </w:r>
      <w:r w:rsidRPr="007C3407">
        <w:rPr>
          <w:rFonts w:ascii="Arial" w:hAnsi="Arial" w:cs="Arial"/>
          <w:sz w:val="20"/>
          <w:vertAlign w:val="superscript"/>
        </w:rPr>
        <w:t>2</w:t>
      </w:r>
      <w:r w:rsidRPr="007C3407">
        <w:rPr>
          <w:rFonts w:ascii="Arial" w:hAnsi="Arial" w:cs="Arial"/>
          <w:sz w:val="20"/>
        </w:rPr>
        <w:t xml:space="preserve">   </w:t>
      </w:r>
    </w:p>
    <w:p w:rsidR="007C3407" w:rsidRPr="007415C2" w:rsidRDefault="007C3407" w:rsidP="007C3407">
      <w:pPr>
        <w:rPr>
          <w:rFonts w:ascii="Arial" w:hAnsi="Arial" w:cs="Arial"/>
          <w:sz w:val="20"/>
        </w:rPr>
      </w:pPr>
    </w:p>
    <w:p w:rsidR="000B4618" w:rsidRPr="007415C2" w:rsidRDefault="000B4618" w:rsidP="000B4618">
      <w:pPr>
        <w:ind w:left="59"/>
        <w:outlineLvl w:val="0"/>
        <w:rPr>
          <w:rFonts w:ascii="Arial" w:hAnsi="Arial" w:cs="Arial"/>
          <w:sz w:val="20"/>
          <w:u w:val="single"/>
        </w:rPr>
      </w:pPr>
      <w:r w:rsidRPr="007415C2">
        <w:rPr>
          <w:rFonts w:ascii="Arial" w:hAnsi="Arial" w:cs="Arial"/>
          <w:sz w:val="20"/>
          <w:u w:val="single"/>
        </w:rPr>
        <w:t>Zákony, předpisy, vyhlášky a směrnice</w:t>
      </w:r>
    </w:p>
    <w:p w:rsidR="000B4618" w:rsidRPr="007415C2" w:rsidRDefault="000B4618" w:rsidP="000B4618">
      <w:pPr>
        <w:ind w:left="59"/>
        <w:rPr>
          <w:rFonts w:ascii="Arial" w:hAnsi="Arial" w:cs="Arial"/>
          <w:sz w:val="20"/>
        </w:rPr>
      </w:pPr>
      <w:r w:rsidRPr="007415C2">
        <w:rPr>
          <w:rFonts w:ascii="Arial" w:hAnsi="Arial" w:cs="Arial"/>
          <w:sz w:val="20"/>
        </w:rPr>
        <w:t xml:space="preserve">Zhotovitel je povinen </w:t>
      </w:r>
      <w:r w:rsidR="00A8002C">
        <w:rPr>
          <w:rFonts w:ascii="Arial" w:hAnsi="Arial" w:cs="Arial"/>
          <w:sz w:val="20"/>
        </w:rPr>
        <w:t xml:space="preserve">při stavebních pracích </w:t>
      </w:r>
      <w:r w:rsidRPr="007415C2">
        <w:rPr>
          <w:rFonts w:ascii="Arial" w:hAnsi="Arial" w:cs="Arial"/>
          <w:sz w:val="20"/>
        </w:rPr>
        <w:t xml:space="preserve">dodržet platné zákonné a úřední předpisy, vyhlášky, směrnice a normy, dále platné technické předpisy Evropské unie. </w:t>
      </w:r>
    </w:p>
    <w:p w:rsidR="000B4618" w:rsidRPr="007415C2" w:rsidRDefault="000B4618" w:rsidP="000B4618">
      <w:pPr>
        <w:ind w:left="59"/>
        <w:rPr>
          <w:rFonts w:ascii="Arial" w:hAnsi="Arial" w:cs="Arial"/>
          <w:sz w:val="20"/>
        </w:rPr>
      </w:pPr>
    </w:p>
    <w:p w:rsidR="000B4618" w:rsidRPr="007415C2" w:rsidRDefault="000B4618" w:rsidP="000B4618">
      <w:pPr>
        <w:ind w:left="59"/>
        <w:rPr>
          <w:rFonts w:ascii="Arial" w:hAnsi="Arial" w:cs="Arial"/>
          <w:sz w:val="20"/>
        </w:rPr>
      </w:pPr>
      <w:r w:rsidRPr="007415C2">
        <w:rPr>
          <w:rFonts w:ascii="Arial" w:hAnsi="Arial" w:cs="Arial"/>
          <w:sz w:val="20"/>
        </w:rPr>
        <w:t>Zvláště poukazujeme na:</w:t>
      </w:r>
    </w:p>
    <w:p w:rsidR="000B4618" w:rsidRPr="007415C2" w:rsidRDefault="000B4618" w:rsidP="007E5985">
      <w:pPr>
        <w:numPr>
          <w:ilvl w:val="0"/>
          <w:numId w:val="12"/>
        </w:numPr>
        <w:rPr>
          <w:rFonts w:ascii="Arial" w:hAnsi="Arial" w:cs="Arial"/>
          <w:sz w:val="20"/>
        </w:rPr>
      </w:pPr>
      <w:r w:rsidRPr="007415C2">
        <w:rPr>
          <w:rFonts w:ascii="Arial" w:hAnsi="Arial" w:cs="Arial"/>
          <w:sz w:val="20"/>
        </w:rPr>
        <w:t>stavební zákon České republiky a jeho prováděcí předpisy v platném znění</w:t>
      </w:r>
    </w:p>
    <w:p w:rsidR="000B4618" w:rsidRPr="007415C2" w:rsidRDefault="000B4618" w:rsidP="007E5985">
      <w:pPr>
        <w:numPr>
          <w:ilvl w:val="0"/>
          <w:numId w:val="12"/>
        </w:numPr>
        <w:rPr>
          <w:rFonts w:ascii="Arial" w:hAnsi="Arial" w:cs="Arial"/>
          <w:sz w:val="20"/>
        </w:rPr>
      </w:pPr>
      <w:r w:rsidRPr="007415C2">
        <w:rPr>
          <w:rFonts w:ascii="Arial" w:hAnsi="Arial" w:cs="Arial"/>
          <w:sz w:val="20"/>
        </w:rPr>
        <w:t>všeobecné úřední předpisy příslušných úřadů</w:t>
      </w:r>
    </w:p>
    <w:p w:rsidR="000B4618" w:rsidRPr="007415C2" w:rsidRDefault="000B4618" w:rsidP="007E5985">
      <w:pPr>
        <w:numPr>
          <w:ilvl w:val="0"/>
          <w:numId w:val="12"/>
        </w:numPr>
        <w:rPr>
          <w:rFonts w:ascii="Arial" w:hAnsi="Arial" w:cs="Arial"/>
          <w:sz w:val="20"/>
        </w:rPr>
      </w:pPr>
      <w:r w:rsidRPr="007415C2">
        <w:rPr>
          <w:rFonts w:ascii="Arial" w:hAnsi="Arial" w:cs="Arial"/>
          <w:sz w:val="20"/>
        </w:rPr>
        <w:t>předpisy protipožární ochrany</w:t>
      </w:r>
    </w:p>
    <w:p w:rsidR="000B4618" w:rsidRPr="007415C2" w:rsidRDefault="000B4618" w:rsidP="007E5985">
      <w:pPr>
        <w:numPr>
          <w:ilvl w:val="0"/>
          <w:numId w:val="12"/>
        </w:numPr>
        <w:rPr>
          <w:rFonts w:ascii="Arial" w:hAnsi="Arial" w:cs="Arial"/>
          <w:sz w:val="20"/>
        </w:rPr>
      </w:pPr>
      <w:r w:rsidRPr="007415C2">
        <w:rPr>
          <w:rFonts w:ascii="Arial" w:hAnsi="Arial" w:cs="Arial"/>
          <w:sz w:val="20"/>
        </w:rPr>
        <w:t>předpisy imisní ochrany, hygienické předpisy</w:t>
      </w:r>
    </w:p>
    <w:p w:rsidR="000B4618" w:rsidRPr="007415C2" w:rsidRDefault="000B4618" w:rsidP="007E5985">
      <w:pPr>
        <w:numPr>
          <w:ilvl w:val="0"/>
          <w:numId w:val="12"/>
        </w:numPr>
        <w:rPr>
          <w:rFonts w:ascii="Arial" w:hAnsi="Arial" w:cs="Arial"/>
          <w:sz w:val="20"/>
        </w:rPr>
      </w:pPr>
      <w:r w:rsidRPr="007415C2">
        <w:rPr>
          <w:rFonts w:ascii="Arial" w:hAnsi="Arial" w:cs="Arial"/>
          <w:sz w:val="20"/>
        </w:rPr>
        <w:t>nařízení i směrnice o bezpečnosti a ochraně zdraví při práci</w:t>
      </w:r>
    </w:p>
    <w:p w:rsidR="000B4618" w:rsidRPr="007415C2" w:rsidRDefault="000B4618" w:rsidP="007E5985">
      <w:pPr>
        <w:numPr>
          <w:ilvl w:val="0"/>
          <w:numId w:val="12"/>
        </w:numPr>
        <w:rPr>
          <w:rFonts w:ascii="Arial" w:hAnsi="Arial" w:cs="Arial"/>
          <w:sz w:val="20"/>
        </w:rPr>
      </w:pPr>
      <w:r w:rsidRPr="007415C2">
        <w:rPr>
          <w:rFonts w:ascii="Arial" w:hAnsi="Arial" w:cs="Arial"/>
          <w:sz w:val="20"/>
        </w:rPr>
        <w:t>normy ČSN / DIN / IEC / EU zvláště pro protipožární ochranu a ochranu proti hluku</w:t>
      </w:r>
    </w:p>
    <w:p w:rsidR="000B4618" w:rsidRPr="007415C2" w:rsidRDefault="000B4618" w:rsidP="007E5985">
      <w:pPr>
        <w:numPr>
          <w:ilvl w:val="0"/>
          <w:numId w:val="12"/>
        </w:numPr>
        <w:rPr>
          <w:rFonts w:ascii="Arial" w:hAnsi="Arial" w:cs="Arial"/>
          <w:sz w:val="20"/>
        </w:rPr>
      </w:pPr>
      <w:r w:rsidRPr="007415C2">
        <w:rPr>
          <w:rFonts w:ascii="Arial" w:hAnsi="Arial" w:cs="Arial"/>
          <w:sz w:val="20"/>
        </w:rPr>
        <w:t>technické podmínky připojení příslušných správců inženýrských sítí</w:t>
      </w:r>
    </w:p>
    <w:p w:rsidR="000B4618" w:rsidRPr="007415C2" w:rsidRDefault="000B4618" w:rsidP="007E5985">
      <w:pPr>
        <w:numPr>
          <w:ilvl w:val="0"/>
          <w:numId w:val="12"/>
        </w:numPr>
        <w:rPr>
          <w:rFonts w:ascii="Arial" w:hAnsi="Arial" w:cs="Arial"/>
          <w:sz w:val="20"/>
        </w:rPr>
      </w:pPr>
      <w:r w:rsidRPr="007415C2">
        <w:rPr>
          <w:rFonts w:ascii="Arial" w:hAnsi="Arial" w:cs="Arial"/>
          <w:sz w:val="20"/>
        </w:rPr>
        <w:t>výrobní a zpracovatelské předpisy</w:t>
      </w:r>
    </w:p>
    <w:p w:rsidR="000B4618" w:rsidRPr="007415C2" w:rsidRDefault="000B4618" w:rsidP="000B4618">
      <w:pPr>
        <w:ind w:left="59"/>
        <w:rPr>
          <w:rFonts w:ascii="Arial" w:hAnsi="Arial" w:cs="Arial"/>
          <w:sz w:val="20"/>
        </w:rPr>
      </w:pPr>
    </w:p>
    <w:p w:rsidR="000B4618" w:rsidRPr="007415C2" w:rsidRDefault="000B4618" w:rsidP="000B4618">
      <w:pPr>
        <w:ind w:left="59"/>
        <w:outlineLvl w:val="0"/>
        <w:rPr>
          <w:rFonts w:ascii="Arial" w:hAnsi="Arial" w:cs="Arial"/>
          <w:sz w:val="20"/>
          <w:u w:val="single"/>
        </w:rPr>
      </w:pPr>
      <w:r w:rsidRPr="007415C2">
        <w:rPr>
          <w:rFonts w:ascii="Arial" w:hAnsi="Arial" w:cs="Arial"/>
          <w:sz w:val="20"/>
          <w:u w:val="single"/>
        </w:rPr>
        <w:t>Požadavky na ochranu proti hluku</w:t>
      </w:r>
    </w:p>
    <w:p w:rsidR="007D496A" w:rsidRPr="007415C2" w:rsidRDefault="007D496A" w:rsidP="007D496A">
      <w:pPr>
        <w:ind w:left="59"/>
        <w:rPr>
          <w:rFonts w:ascii="Arial" w:hAnsi="Arial" w:cs="Arial"/>
          <w:sz w:val="20"/>
        </w:rPr>
      </w:pPr>
      <w:r w:rsidRPr="007415C2">
        <w:rPr>
          <w:rFonts w:ascii="Arial" w:hAnsi="Arial" w:cs="Arial"/>
          <w:sz w:val="20"/>
        </w:rPr>
        <w:t xml:space="preserve">Ochrana proti hluku </w:t>
      </w:r>
      <w:r>
        <w:rPr>
          <w:rFonts w:ascii="Arial" w:hAnsi="Arial" w:cs="Arial"/>
          <w:sz w:val="20"/>
        </w:rPr>
        <w:t>je</w:t>
      </w:r>
      <w:r w:rsidRPr="007415C2">
        <w:rPr>
          <w:rFonts w:ascii="Arial" w:hAnsi="Arial" w:cs="Arial"/>
          <w:sz w:val="20"/>
        </w:rPr>
        <w:t xml:space="preserve"> navržena pro domy </w:t>
      </w:r>
      <w:r w:rsidR="00FC2535">
        <w:rPr>
          <w:rFonts w:ascii="Arial" w:hAnsi="Arial" w:cs="Arial"/>
          <w:sz w:val="20"/>
        </w:rPr>
        <w:t xml:space="preserve">pro bydlení </w:t>
      </w:r>
      <w:r w:rsidRPr="007415C2">
        <w:rPr>
          <w:rFonts w:ascii="Arial" w:hAnsi="Arial" w:cs="Arial"/>
          <w:sz w:val="20"/>
        </w:rPr>
        <w:t>s obvyklým vybavením</w:t>
      </w:r>
      <w:r>
        <w:rPr>
          <w:rFonts w:ascii="Arial" w:hAnsi="Arial" w:cs="Arial"/>
          <w:sz w:val="20"/>
        </w:rPr>
        <w:t xml:space="preserve"> a obvyklou hlukovou zátěží.</w:t>
      </w:r>
      <w:r w:rsidR="000C7A57">
        <w:rPr>
          <w:rFonts w:ascii="Arial" w:hAnsi="Arial" w:cs="Arial"/>
          <w:sz w:val="20"/>
        </w:rPr>
        <w:t xml:space="preserve"> Lokalita se nachází ve zcela klidném území.</w:t>
      </w:r>
      <w:r w:rsidRPr="007415C2">
        <w:rPr>
          <w:rFonts w:ascii="Arial" w:hAnsi="Arial" w:cs="Arial"/>
          <w:sz w:val="20"/>
        </w:rPr>
        <w:t xml:space="preserve">  </w:t>
      </w:r>
    </w:p>
    <w:p w:rsidR="007D496A" w:rsidRPr="007415C2" w:rsidRDefault="007D496A" w:rsidP="007D496A">
      <w:pPr>
        <w:ind w:left="59"/>
        <w:rPr>
          <w:rFonts w:ascii="Arial" w:hAnsi="Arial" w:cs="Arial"/>
          <w:sz w:val="20"/>
        </w:rPr>
      </w:pPr>
      <w:r w:rsidRPr="007415C2">
        <w:rPr>
          <w:rFonts w:ascii="Arial" w:hAnsi="Arial" w:cs="Arial"/>
          <w:sz w:val="20"/>
        </w:rPr>
        <w:t>Proti pronikání hluku z vnějšího prostředí bude fasáda a zasklení oken řešeno v souladu s ČSN 730532 Akustika, tak</w:t>
      </w:r>
      <w:r w:rsidR="00FC2535">
        <w:rPr>
          <w:rFonts w:ascii="Arial" w:hAnsi="Arial" w:cs="Arial"/>
          <w:sz w:val="20"/>
        </w:rPr>
        <w:t>,</w:t>
      </w:r>
      <w:r w:rsidRPr="007415C2">
        <w:rPr>
          <w:rFonts w:ascii="Arial" w:hAnsi="Arial" w:cs="Arial"/>
          <w:sz w:val="20"/>
        </w:rPr>
        <w:t xml:space="preserve"> aby bylo zajištěno dodržení hygienických limitů hluku v chráněném vnitřním prostoru stavby dle nař. vl. č. 148/2006 Sb., o ochraně zdraví před nepříznivými účinky hluku a vibrací. Pro zasklívání oken a dveří budou použita izolační </w:t>
      </w:r>
      <w:r w:rsidR="001D0350">
        <w:rPr>
          <w:rFonts w:ascii="Arial" w:hAnsi="Arial" w:cs="Arial"/>
          <w:sz w:val="20"/>
        </w:rPr>
        <w:t>dvo</w:t>
      </w:r>
      <w:r w:rsidRPr="007415C2">
        <w:rPr>
          <w:rFonts w:ascii="Arial" w:hAnsi="Arial" w:cs="Arial"/>
          <w:sz w:val="20"/>
        </w:rPr>
        <w:t xml:space="preserve">jskla s </w:t>
      </w:r>
      <w:r>
        <w:rPr>
          <w:rFonts w:ascii="Arial" w:hAnsi="Arial" w:cs="Arial"/>
          <w:sz w:val="20"/>
        </w:rPr>
        <w:t>požadovaným</w:t>
      </w:r>
      <w:r w:rsidRPr="007415C2">
        <w:rPr>
          <w:rFonts w:ascii="Arial" w:hAnsi="Arial" w:cs="Arial"/>
          <w:sz w:val="20"/>
        </w:rPr>
        <w:t xml:space="preserve"> hlukovým útlumem</w:t>
      </w:r>
      <w:r>
        <w:rPr>
          <w:rFonts w:ascii="Arial" w:hAnsi="Arial" w:cs="Arial"/>
          <w:sz w:val="20"/>
        </w:rPr>
        <w:t xml:space="preserve">   </w:t>
      </w:r>
      <w:r w:rsidRPr="007415C2">
        <w:rPr>
          <w:rFonts w:ascii="Arial" w:hAnsi="Arial" w:cs="Arial"/>
          <w:sz w:val="20"/>
        </w:rPr>
        <w:t>( R</w:t>
      </w:r>
      <w:r w:rsidRPr="007415C2">
        <w:rPr>
          <w:rFonts w:ascii="Arial" w:hAnsi="Arial" w:cs="Arial"/>
          <w:sz w:val="20"/>
          <w:vertAlign w:val="subscript"/>
        </w:rPr>
        <w:t>w</w:t>
      </w:r>
      <w:r w:rsidRPr="007415C2">
        <w:rPr>
          <w:rFonts w:ascii="Arial" w:hAnsi="Arial" w:cs="Arial"/>
          <w:sz w:val="20"/>
        </w:rPr>
        <w:t xml:space="preserve"> = </w:t>
      </w:r>
      <w:r>
        <w:rPr>
          <w:rFonts w:ascii="Arial" w:hAnsi="Arial" w:cs="Arial"/>
          <w:sz w:val="20"/>
        </w:rPr>
        <w:t>34</w:t>
      </w:r>
      <w:r w:rsidRPr="007415C2">
        <w:rPr>
          <w:rFonts w:ascii="Arial" w:hAnsi="Arial" w:cs="Arial"/>
          <w:sz w:val="20"/>
        </w:rPr>
        <w:t xml:space="preserve">dB).  </w:t>
      </w:r>
      <w:r w:rsidR="00E10C3E">
        <w:rPr>
          <w:rFonts w:ascii="Arial" w:hAnsi="Arial" w:cs="Arial"/>
          <w:sz w:val="20"/>
        </w:rPr>
        <w:t>lokalita stavby se nachází ve zcela klidném prostředí bez jakéhokoliv provozu.</w:t>
      </w:r>
    </w:p>
    <w:p w:rsidR="007D496A" w:rsidRPr="007415C2" w:rsidRDefault="007D496A" w:rsidP="007D496A">
      <w:pPr>
        <w:ind w:left="59"/>
        <w:rPr>
          <w:rFonts w:ascii="Arial" w:hAnsi="Arial" w:cs="Arial"/>
          <w:sz w:val="20"/>
        </w:rPr>
      </w:pPr>
    </w:p>
    <w:p w:rsidR="007D496A" w:rsidRPr="007415C2" w:rsidRDefault="007D496A" w:rsidP="007D496A">
      <w:pPr>
        <w:ind w:left="59"/>
        <w:rPr>
          <w:rFonts w:ascii="Arial" w:hAnsi="Arial" w:cs="Arial"/>
          <w:sz w:val="20"/>
        </w:rPr>
      </w:pPr>
      <w:r w:rsidRPr="007415C2">
        <w:rPr>
          <w:rFonts w:ascii="Arial" w:hAnsi="Arial" w:cs="Arial"/>
          <w:sz w:val="20"/>
        </w:rPr>
        <w:t>Požadovány jsou následující hodnoty ochrany proti hluku dle ČSN, které je nutné dodržet..</w:t>
      </w:r>
    </w:p>
    <w:p w:rsidR="007D496A" w:rsidRPr="007415C2" w:rsidRDefault="007D496A" w:rsidP="007D496A">
      <w:pPr>
        <w:spacing w:line="240" w:lineRule="atLeast"/>
        <w:ind w:left="59"/>
        <w:rPr>
          <w:rFonts w:ascii="Arial" w:hAnsi="Arial" w:cs="Arial"/>
          <w:sz w:val="20"/>
        </w:rPr>
      </w:pPr>
      <w:r w:rsidRPr="007415C2">
        <w:rPr>
          <w:rFonts w:ascii="Arial" w:hAnsi="Arial" w:cs="Arial"/>
          <w:sz w:val="20"/>
        </w:rPr>
        <w:t>Stropy:</w:t>
      </w:r>
    </w:p>
    <w:p w:rsidR="007D496A" w:rsidRPr="007415C2" w:rsidRDefault="007D496A" w:rsidP="007D496A">
      <w:pPr>
        <w:spacing w:line="240" w:lineRule="atLeast"/>
        <w:ind w:left="59"/>
        <w:rPr>
          <w:rFonts w:ascii="Arial" w:hAnsi="Arial" w:cs="Arial"/>
          <w:sz w:val="20"/>
        </w:rPr>
      </w:pPr>
      <w:r w:rsidRPr="007415C2">
        <w:rPr>
          <w:rFonts w:ascii="Arial" w:hAnsi="Arial" w:cs="Arial"/>
          <w:sz w:val="20"/>
        </w:rPr>
        <w:t>Zvuková neprůzvučnost</w:t>
      </w:r>
      <w:r w:rsidRPr="007415C2">
        <w:rPr>
          <w:rFonts w:ascii="Arial" w:hAnsi="Arial" w:cs="Arial"/>
          <w:sz w:val="20"/>
        </w:rPr>
        <w:tab/>
        <w:t>R´</w:t>
      </w:r>
      <w:r w:rsidRPr="007415C2">
        <w:rPr>
          <w:rFonts w:ascii="Arial" w:hAnsi="Arial" w:cs="Arial"/>
          <w:position w:val="-6"/>
          <w:sz w:val="20"/>
        </w:rPr>
        <w:t>W</w:t>
      </w:r>
      <w:r w:rsidRPr="007415C2">
        <w:rPr>
          <w:rFonts w:ascii="Arial" w:hAnsi="Arial" w:cs="Arial"/>
          <w:sz w:val="20"/>
        </w:rPr>
        <w:t xml:space="preserve"> =  52 dB</w:t>
      </w:r>
      <w:r w:rsidRPr="007415C2">
        <w:rPr>
          <w:rFonts w:ascii="Arial" w:hAnsi="Arial" w:cs="Arial"/>
          <w:sz w:val="20"/>
        </w:rPr>
        <w:tab/>
        <w:t>(konstr. hodnota)</w:t>
      </w:r>
    </w:p>
    <w:p w:rsidR="007D496A" w:rsidRPr="007415C2" w:rsidRDefault="007D496A" w:rsidP="007D496A">
      <w:pPr>
        <w:spacing w:line="240" w:lineRule="atLeast"/>
        <w:ind w:left="59"/>
        <w:rPr>
          <w:rFonts w:ascii="Arial" w:hAnsi="Arial" w:cs="Arial"/>
          <w:sz w:val="20"/>
        </w:rPr>
      </w:pPr>
      <w:r w:rsidRPr="007415C2">
        <w:rPr>
          <w:rFonts w:ascii="Arial" w:hAnsi="Arial" w:cs="Arial"/>
          <w:sz w:val="20"/>
        </w:rPr>
        <w:t>Stěny:</w:t>
      </w:r>
    </w:p>
    <w:p w:rsidR="007D496A" w:rsidRPr="007415C2" w:rsidRDefault="007D496A" w:rsidP="007D496A">
      <w:pPr>
        <w:spacing w:line="240" w:lineRule="atLeast"/>
        <w:ind w:left="59"/>
        <w:rPr>
          <w:rFonts w:ascii="Arial" w:hAnsi="Arial" w:cs="Arial"/>
          <w:sz w:val="20"/>
        </w:rPr>
      </w:pPr>
      <w:r w:rsidRPr="007415C2">
        <w:rPr>
          <w:rFonts w:ascii="Arial" w:hAnsi="Arial" w:cs="Arial"/>
          <w:sz w:val="20"/>
        </w:rPr>
        <w:t>Obvodová stěna a střecha</w:t>
      </w:r>
      <w:r w:rsidRPr="007415C2">
        <w:rPr>
          <w:rFonts w:ascii="Arial" w:hAnsi="Arial" w:cs="Arial"/>
          <w:sz w:val="20"/>
        </w:rPr>
        <w:tab/>
        <w:t>R´</w:t>
      </w:r>
      <w:r w:rsidRPr="007415C2">
        <w:rPr>
          <w:rFonts w:ascii="Arial" w:hAnsi="Arial" w:cs="Arial"/>
          <w:position w:val="-6"/>
          <w:sz w:val="20"/>
        </w:rPr>
        <w:t>W</w:t>
      </w:r>
      <w:r w:rsidRPr="007415C2">
        <w:rPr>
          <w:rFonts w:ascii="Arial" w:hAnsi="Arial" w:cs="Arial"/>
          <w:sz w:val="20"/>
        </w:rPr>
        <w:t xml:space="preserve">  =</w:t>
      </w:r>
      <w:r w:rsidRPr="007415C2">
        <w:rPr>
          <w:rFonts w:ascii="Arial" w:hAnsi="Arial" w:cs="Arial"/>
          <w:sz w:val="20"/>
        </w:rPr>
        <w:tab/>
        <w:t>5</w:t>
      </w:r>
      <w:r>
        <w:rPr>
          <w:rFonts w:ascii="Arial" w:hAnsi="Arial" w:cs="Arial"/>
          <w:sz w:val="20"/>
        </w:rPr>
        <w:t>0</w:t>
      </w:r>
      <w:r w:rsidRPr="007415C2">
        <w:rPr>
          <w:rFonts w:ascii="Arial" w:hAnsi="Arial" w:cs="Arial"/>
          <w:sz w:val="20"/>
        </w:rPr>
        <w:t xml:space="preserve"> dB</w:t>
      </w:r>
      <w:r w:rsidRPr="007415C2">
        <w:rPr>
          <w:rFonts w:ascii="Arial" w:hAnsi="Arial" w:cs="Arial"/>
          <w:sz w:val="20"/>
        </w:rPr>
        <w:tab/>
        <w:t>(konstr. hodnota)</w:t>
      </w:r>
    </w:p>
    <w:p w:rsidR="007D496A" w:rsidRDefault="007D496A" w:rsidP="007D496A">
      <w:pPr>
        <w:spacing w:line="240" w:lineRule="atLeast"/>
        <w:ind w:left="59"/>
        <w:rPr>
          <w:rFonts w:ascii="Arial" w:hAnsi="Arial" w:cs="Arial"/>
          <w:sz w:val="20"/>
        </w:rPr>
      </w:pPr>
      <w:r w:rsidRPr="007415C2">
        <w:rPr>
          <w:rFonts w:ascii="Arial" w:hAnsi="Arial" w:cs="Arial"/>
          <w:sz w:val="20"/>
        </w:rPr>
        <w:t>Okna:</w:t>
      </w:r>
      <w:r w:rsidRPr="007415C2">
        <w:rPr>
          <w:rFonts w:ascii="Arial" w:hAnsi="Arial" w:cs="Arial"/>
          <w:sz w:val="20"/>
        </w:rPr>
        <w:tab/>
      </w:r>
      <w:r w:rsidRPr="007415C2">
        <w:rPr>
          <w:rFonts w:ascii="Arial" w:hAnsi="Arial" w:cs="Arial"/>
          <w:sz w:val="20"/>
        </w:rPr>
        <w:tab/>
      </w:r>
      <w:r w:rsidRPr="007415C2">
        <w:rPr>
          <w:rFonts w:ascii="Arial" w:hAnsi="Arial" w:cs="Arial"/>
          <w:sz w:val="20"/>
        </w:rPr>
        <w:tab/>
      </w:r>
      <w:r w:rsidRPr="007415C2">
        <w:rPr>
          <w:rFonts w:ascii="Arial" w:hAnsi="Arial" w:cs="Arial"/>
          <w:sz w:val="20"/>
        </w:rPr>
        <w:tab/>
        <w:t>R´</w:t>
      </w:r>
      <w:r w:rsidRPr="007415C2">
        <w:rPr>
          <w:rFonts w:ascii="Arial" w:hAnsi="Arial" w:cs="Arial"/>
          <w:position w:val="-6"/>
          <w:sz w:val="20"/>
        </w:rPr>
        <w:t>W</w:t>
      </w:r>
      <w:r w:rsidRPr="007415C2">
        <w:rPr>
          <w:rFonts w:ascii="Arial" w:hAnsi="Arial" w:cs="Arial"/>
          <w:sz w:val="20"/>
        </w:rPr>
        <w:t xml:space="preserve">  = </w:t>
      </w:r>
      <w:r>
        <w:rPr>
          <w:rFonts w:ascii="Arial" w:hAnsi="Arial" w:cs="Arial"/>
          <w:sz w:val="20"/>
        </w:rPr>
        <w:t>34</w:t>
      </w:r>
      <w:r w:rsidRPr="007415C2">
        <w:rPr>
          <w:rFonts w:ascii="Arial" w:hAnsi="Arial" w:cs="Arial"/>
          <w:sz w:val="20"/>
        </w:rPr>
        <w:t xml:space="preserve"> dB</w:t>
      </w:r>
      <w:r>
        <w:rPr>
          <w:rFonts w:ascii="Arial" w:hAnsi="Arial" w:cs="Arial"/>
          <w:sz w:val="20"/>
        </w:rPr>
        <w:t xml:space="preserve">  </w:t>
      </w:r>
      <w:r w:rsidRPr="007415C2">
        <w:rPr>
          <w:rFonts w:ascii="Arial" w:hAnsi="Arial" w:cs="Arial"/>
          <w:sz w:val="20"/>
        </w:rPr>
        <w:t xml:space="preserve"> (konstr. hodnota)</w:t>
      </w:r>
    </w:p>
    <w:p w:rsidR="00236E00" w:rsidRPr="007415C2" w:rsidRDefault="00236E00" w:rsidP="000B4618">
      <w:pPr>
        <w:spacing w:line="240" w:lineRule="atLeast"/>
        <w:ind w:left="59"/>
        <w:rPr>
          <w:rFonts w:ascii="Arial" w:hAnsi="Arial" w:cs="Arial"/>
          <w:sz w:val="20"/>
        </w:rPr>
      </w:pPr>
    </w:p>
    <w:p w:rsidR="000B4618" w:rsidRPr="007415C2" w:rsidRDefault="000B4618" w:rsidP="000B4618">
      <w:pPr>
        <w:ind w:left="59"/>
        <w:outlineLvl w:val="0"/>
        <w:rPr>
          <w:rFonts w:ascii="Arial" w:hAnsi="Arial" w:cs="Arial"/>
          <w:sz w:val="20"/>
          <w:u w:val="single"/>
        </w:rPr>
      </w:pPr>
      <w:r w:rsidRPr="007415C2">
        <w:rPr>
          <w:rFonts w:ascii="Arial" w:hAnsi="Arial" w:cs="Arial"/>
          <w:sz w:val="20"/>
          <w:u w:val="single"/>
        </w:rPr>
        <w:t>Inženýrské sítě, přípojky</w:t>
      </w:r>
    </w:p>
    <w:p w:rsidR="0073342C" w:rsidRDefault="000B4618" w:rsidP="000B4618">
      <w:pPr>
        <w:ind w:left="59"/>
        <w:rPr>
          <w:rFonts w:ascii="Arial" w:hAnsi="Arial" w:cs="Arial"/>
          <w:sz w:val="20"/>
        </w:rPr>
      </w:pPr>
      <w:r w:rsidRPr="007415C2">
        <w:rPr>
          <w:rFonts w:ascii="Arial" w:hAnsi="Arial" w:cs="Arial"/>
          <w:sz w:val="20"/>
        </w:rPr>
        <w:t xml:space="preserve">Zhotovitel je povinen před prováděním prací zkontrolovat veškerá stanoviska </w:t>
      </w:r>
      <w:r w:rsidR="0073342C">
        <w:rPr>
          <w:rFonts w:ascii="Arial" w:hAnsi="Arial" w:cs="Arial"/>
          <w:sz w:val="20"/>
        </w:rPr>
        <w:t>dotčených orgánů</w:t>
      </w:r>
      <w:r w:rsidRPr="007415C2">
        <w:rPr>
          <w:rFonts w:ascii="Arial" w:hAnsi="Arial" w:cs="Arial"/>
          <w:sz w:val="20"/>
        </w:rPr>
        <w:t xml:space="preserve"> a </w:t>
      </w:r>
      <w:r w:rsidR="0073342C">
        <w:rPr>
          <w:rFonts w:ascii="Arial" w:hAnsi="Arial" w:cs="Arial"/>
          <w:sz w:val="20"/>
        </w:rPr>
        <w:t>na stávajícím pozemku</w:t>
      </w:r>
      <w:r w:rsidRPr="007415C2">
        <w:rPr>
          <w:rFonts w:ascii="Arial" w:hAnsi="Arial" w:cs="Arial"/>
          <w:sz w:val="20"/>
        </w:rPr>
        <w:t xml:space="preserve"> vytyčení všech </w:t>
      </w:r>
      <w:r w:rsidR="0073342C">
        <w:rPr>
          <w:rFonts w:ascii="Arial" w:hAnsi="Arial" w:cs="Arial"/>
          <w:sz w:val="20"/>
        </w:rPr>
        <w:t xml:space="preserve">současných </w:t>
      </w:r>
      <w:r w:rsidRPr="007415C2">
        <w:rPr>
          <w:rFonts w:ascii="Arial" w:hAnsi="Arial" w:cs="Arial"/>
          <w:sz w:val="20"/>
        </w:rPr>
        <w:t>souvisejících sítí</w:t>
      </w:r>
      <w:r w:rsidR="00DD5F1D">
        <w:rPr>
          <w:rFonts w:ascii="Arial" w:hAnsi="Arial" w:cs="Arial"/>
          <w:sz w:val="20"/>
        </w:rPr>
        <w:t>,</w:t>
      </w:r>
      <w:r w:rsidRPr="007415C2">
        <w:rPr>
          <w:rFonts w:ascii="Arial" w:hAnsi="Arial" w:cs="Arial"/>
          <w:sz w:val="20"/>
        </w:rPr>
        <w:t xml:space="preserve"> aby nedošlo k jejich případnému poškození. </w:t>
      </w:r>
    </w:p>
    <w:p w:rsidR="000B4618" w:rsidRPr="007415C2" w:rsidRDefault="0073342C" w:rsidP="000B4618">
      <w:pPr>
        <w:ind w:left="59"/>
        <w:rPr>
          <w:rFonts w:ascii="Arial" w:hAnsi="Arial" w:cs="Arial"/>
          <w:sz w:val="20"/>
        </w:rPr>
      </w:pPr>
      <w:r>
        <w:rPr>
          <w:rFonts w:ascii="Arial" w:hAnsi="Arial" w:cs="Arial"/>
          <w:sz w:val="20"/>
        </w:rPr>
        <w:t xml:space="preserve">Stávající podzemní sítě budou pro stavební úpravu využívány. </w:t>
      </w:r>
      <w:r w:rsidR="000B4618" w:rsidRPr="007415C2">
        <w:rPr>
          <w:rFonts w:ascii="Arial" w:hAnsi="Arial" w:cs="Arial"/>
          <w:sz w:val="20"/>
        </w:rPr>
        <w:t xml:space="preserve">Po předání staveniště ručí za jakékoliv poškození nalezených vedení či inženýrských sítí zhotovitel. </w:t>
      </w:r>
    </w:p>
    <w:p w:rsidR="000B4618" w:rsidRPr="007415C2" w:rsidRDefault="000B4618" w:rsidP="000B4618">
      <w:pPr>
        <w:ind w:left="59"/>
        <w:rPr>
          <w:rFonts w:ascii="Arial" w:hAnsi="Arial" w:cs="Arial"/>
          <w:sz w:val="20"/>
        </w:rPr>
      </w:pPr>
    </w:p>
    <w:p w:rsidR="000B4618" w:rsidRPr="007415C2" w:rsidRDefault="000B4618" w:rsidP="00ED1EB3">
      <w:pPr>
        <w:pStyle w:val="Zhlav"/>
        <w:pBdr>
          <w:bottom w:val="none" w:sz="0" w:space="0" w:color="auto"/>
        </w:pBdr>
        <w:tabs>
          <w:tab w:val="clear" w:pos="4536"/>
          <w:tab w:val="clear" w:pos="9072"/>
        </w:tabs>
        <w:ind w:left="59"/>
        <w:outlineLvl w:val="0"/>
        <w:rPr>
          <w:rFonts w:ascii="Arial" w:hAnsi="Arial" w:cs="Arial"/>
          <w:u w:val="single"/>
        </w:rPr>
      </w:pPr>
      <w:r w:rsidRPr="007415C2">
        <w:rPr>
          <w:rFonts w:ascii="Arial" w:hAnsi="Arial" w:cs="Arial"/>
          <w:u w:val="single"/>
        </w:rPr>
        <w:t>Přesné rozměry konstrukcí</w:t>
      </w:r>
    </w:p>
    <w:p w:rsidR="000B4618" w:rsidRDefault="000B4618" w:rsidP="000B4618">
      <w:pPr>
        <w:ind w:left="59"/>
        <w:rPr>
          <w:rFonts w:ascii="Arial" w:hAnsi="Arial" w:cs="Arial"/>
          <w:sz w:val="20"/>
        </w:rPr>
      </w:pPr>
      <w:r w:rsidRPr="007415C2">
        <w:rPr>
          <w:rFonts w:ascii="Arial" w:hAnsi="Arial" w:cs="Arial"/>
          <w:sz w:val="20"/>
        </w:rPr>
        <w:t xml:space="preserve">Zhotovitel je povinen přeměřit na staveništi všechny skutečné přesné rozměry před započetím výroby jakýchkoli výrobků mimo staveniště. </w:t>
      </w:r>
    </w:p>
    <w:p w:rsidR="001D3B7F" w:rsidRDefault="001D3B7F" w:rsidP="001D3B7F">
      <w:pPr>
        <w:pStyle w:val="Nadpis2"/>
        <w:numPr>
          <w:ilvl w:val="1"/>
          <w:numId w:val="34"/>
        </w:numPr>
        <w:jc w:val="left"/>
        <w:rPr>
          <w:bCs w:val="0"/>
          <w:sz w:val="22"/>
          <w:szCs w:val="22"/>
        </w:rPr>
      </w:pPr>
      <w:r>
        <w:rPr>
          <w:bCs w:val="0"/>
          <w:sz w:val="22"/>
          <w:szCs w:val="22"/>
        </w:rPr>
        <w:t xml:space="preserve">BOURACÍ </w:t>
      </w:r>
      <w:r w:rsidRPr="00971ED3">
        <w:rPr>
          <w:bCs w:val="0"/>
          <w:sz w:val="22"/>
          <w:szCs w:val="22"/>
        </w:rPr>
        <w:t xml:space="preserve"> PRÁCE</w:t>
      </w:r>
    </w:p>
    <w:p w:rsidR="001D0350" w:rsidRDefault="00DE7AEE" w:rsidP="000C7A57">
      <w:pPr>
        <w:ind w:left="59"/>
        <w:rPr>
          <w:rFonts w:ascii="Arial" w:hAnsi="Arial" w:cs="Arial"/>
          <w:sz w:val="20"/>
        </w:rPr>
      </w:pPr>
      <w:r>
        <w:rPr>
          <w:rFonts w:ascii="Arial" w:hAnsi="Arial" w:cs="Arial"/>
          <w:sz w:val="20"/>
        </w:rPr>
        <w:t>Stávající objekt</w:t>
      </w:r>
      <w:r w:rsidR="000C7A57">
        <w:rPr>
          <w:rFonts w:ascii="Arial" w:hAnsi="Arial" w:cs="Arial"/>
          <w:sz w:val="20"/>
        </w:rPr>
        <w:t xml:space="preserve"> RD </w:t>
      </w:r>
      <w:r w:rsidR="001D0350">
        <w:rPr>
          <w:rFonts w:ascii="Arial" w:hAnsi="Arial" w:cs="Arial"/>
          <w:sz w:val="20"/>
        </w:rPr>
        <w:t>je stavebně ponechán bez větších zásahů. Úpravou dispozice není zasahováno do rozhodujících nosných konstrukcí.</w:t>
      </w:r>
    </w:p>
    <w:p w:rsidR="00594AB2" w:rsidRDefault="001D0350" w:rsidP="000C7A57">
      <w:pPr>
        <w:ind w:left="59"/>
        <w:rPr>
          <w:rFonts w:ascii="Arial" w:hAnsi="Arial" w:cs="Arial"/>
          <w:sz w:val="20"/>
        </w:rPr>
      </w:pPr>
      <w:r>
        <w:rPr>
          <w:rFonts w:ascii="Arial" w:hAnsi="Arial" w:cs="Arial"/>
          <w:sz w:val="20"/>
        </w:rPr>
        <w:t xml:space="preserve">   Pro novou dispozici budou pouze částečně ubourány příčky, vybourána stávající okna /jsou již v nevyhovujícím tech.stavu/, + vybourány i stávající vnitřní dveře.</w:t>
      </w:r>
      <w:r w:rsidR="000C7A57">
        <w:rPr>
          <w:rFonts w:ascii="Arial" w:hAnsi="Arial" w:cs="Arial"/>
          <w:sz w:val="20"/>
        </w:rPr>
        <w:t>.</w:t>
      </w:r>
    </w:p>
    <w:p w:rsidR="008F31D6" w:rsidRPr="001D3B7F" w:rsidRDefault="008F31D6" w:rsidP="000B4618">
      <w:pPr>
        <w:ind w:left="59"/>
        <w:rPr>
          <w:rFonts w:ascii="Arial" w:hAnsi="Arial" w:cs="Arial"/>
          <w:b/>
          <w:sz w:val="22"/>
          <w:szCs w:val="22"/>
        </w:rPr>
      </w:pPr>
    </w:p>
    <w:p w:rsidR="000B4618" w:rsidRPr="007415C2" w:rsidRDefault="000B4618" w:rsidP="000B4618">
      <w:pPr>
        <w:pStyle w:val="Nadpis1"/>
        <w:spacing w:before="120" w:after="120"/>
        <w:ind w:right="-493"/>
        <w:rPr>
          <w:rFonts w:ascii="Arial Narrow" w:hAnsi="Arial Narrow"/>
          <w:bCs w:val="0"/>
          <w:sz w:val="28"/>
        </w:rPr>
      </w:pPr>
      <w:bookmarkStart w:id="7" w:name="_Toc268189540"/>
      <w:bookmarkStart w:id="8" w:name="_Toc268868941"/>
      <w:r w:rsidRPr="007415C2">
        <w:rPr>
          <w:rFonts w:ascii="Arial Narrow" w:hAnsi="Arial Narrow"/>
          <w:bCs w:val="0"/>
          <w:sz w:val="28"/>
        </w:rPr>
        <w:t xml:space="preserve">ZEMNÍ PRÁCE, </w:t>
      </w:r>
      <w:r w:rsidR="00E946F4" w:rsidRPr="007415C2">
        <w:rPr>
          <w:rFonts w:ascii="Arial Narrow" w:hAnsi="Arial Narrow"/>
          <w:bCs w:val="0"/>
          <w:sz w:val="28"/>
        </w:rPr>
        <w:t>hydro</w:t>
      </w:r>
      <w:r w:rsidRPr="007415C2">
        <w:rPr>
          <w:rFonts w:ascii="Arial Narrow" w:hAnsi="Arial Narrow"/>
          <w:bCs w:val="0"/>
          <w:sz w:val="28"/>
        </w:rPr>
        <w:t xml:space="preserve">IZOLACE </w:t>
      </w:r>
      <w:r w:rsidR="00E946F4" w:rsidRPr="007415C2">
        <w:rPr>
          <w:rFonts w:ascii="Arial Narrow" w:hAnsi="Arial Narrow"/>
          <w:bCs w:val="0"/>
          <w:sz w:val="28"/>
        </w:rPr>
        <w:t>a zateplení spodní</w:t>
      </w:r>
      <w:r w:rsidRPr="007415C2">
        <w:rPr>
          <w:rFonts w:ascii="Arial Narrow" w:hAnsi="Arial Narrow"/>
          <w:bCs w:val="0"/>
          <w:sz w:val="28"/>
        </w:rPr>
        <w:t xml:space="preserve"> STAVBY</w:t>
      </w:r>
      <w:bookmarkEnd w:id="7"/>
      <w:bookmarkEnd w:id="8"/>
    </w:p>
    <w:p w:rsidR="000B4618" w:rsidRPr="00971ED3" w:rsidRDefault="000B4618" w:rsidP="000B4618">
      <w:pPr>
        <w:pStyle w:val="Nadpis2"/>
        <w:jc w:val="left"/>
        <w:rPr>
          <w:bCs w:val="0"/>
          <w:sz w:val="22"/>
          <w:szCs w:val="22"/>
        </w:rPr>
      </w:pPr>
      <w:bookmarkStart w:id="9" w:name="_Toc268189541"/>
      <w:bookmarkStart w:id="10" w:name="_Toc268868942"/>
      <w:r w:rsidRPr="00971ED3">
        <w:rPr>
          <w:bCs w:val="0"/>
          <w:sz w:val="22"/>
          <w:szCs w:val="22"/>
        </w:rPr>
        <w:t>ZEMNÍ PRÁCE</w:t>
      </w:r>
      <w:bookmarkEnd w:id="9"/>
      <w:bookmarkEnd w:id="10"/>
    </w:p>
    <w:p w:rsidR="002E300B" w:rsidRPr="002E300B" w:rsidRDefault="00987EF0" w:rsidP="002E300B">
      <w:pPr>
        <w:rPr>
          <w:rFonts w:ascii="Arial" w:hAnsi="Arial"/>
          <w:sz w:val="20"/>
        </w:rPr>
      </w:pPr>
      <w:r>
        <w:rPr>
          <w:rFonts w:ascii="Arial" w:hAnsi="Arial" w:cs="Arial"/>
          <w:sz w:val="20"/>
        </w:rPr>
        <w:t xml:space="preserve">Zemní práce jsou obsaženy </w:t>
      </w:r>
      <w:r w:rsidR="001D0350">
        <w:rPr>
          <w:rFonts w:ascii="Arial" w:hAnsi="Arial" w:cs="Arial"/>
          <w:sz w:val="20"/>
        </w:rPr>
        <w:t xml:space="preserve">pouze </w:t>
      </w:r>
      <w:r>
        <w:rPr>
          <w:rFonts w:ascii="Arial" w:hAnsi="Arial" w:cs="Arial"/>
          <w:sz w:val="20"/>
        </w:rPr>
        <w:t>v</w:t>
      </w:r>
      <w:r w:rsidR="00FC2535">
        <w:rPr>
          <w:rFonts w:ascii="Arial" w:hAnsi="Arial" w:cs="Arial"/>
          <w:sz w:val="20"/>
        </w:rPr>
        <w:t xml:space="preserve">e </w:t>
      </w:r>
      <w:r>
        <w:rPr>
          <w:rFonts w:ascii="Arial" w:hAnsi="Arial" w:cs="Arial"/>
          <w:sz w:val="20"/>
        </w:rPr>
        <w:t xml:space="preserve"> výkop</w:t>
      </w:r>
      <w:r w:rsidR="00FC2535">
        <w:rPr>
          <w:rFonts w:ascii="Arial" w:hAnsi="Arial" w:cs="Arial"/>
          <w:sz w:val="20"/>
        </w:rPr>
        <w:t xml:space="preserve">ech </w:t>
      </w:r>
      <w:r w:rsidR="0073342C">
        <w:rPr>
          <w:rFonts w:ascii="Arial" w:hAnsi="Arial" w:cs="Arial"/>
          <w:sz w:val="20"/>
        </w:rPr>
        <w:t xml:space="preserve"> pro </w:t>
      </w:r>
      <w:r w:rsidR="001D0350">
        <w:rPr>
          <w:rFonts w:ascii="Arial" w:hAnsi="Arial" w:cs="Arial"/>
          <w:sz w:val="20"/>
        </w:rPr>
        <w:t>rozšíření</w:t>
      </w:r>
      <w:r w:rsidR="0073342C">
        <w:rPr>
          <w:rFonts w:ascii="Arial" w:hAnsi="Arial" w:cs="Arial"/>
          <w:sz w:val="20"/>
        </w:rPr>
        <w:t xml:space="preserve"> základových pasů </w:t>
      </w:r>
      <w:r w:rsidR="001D0350">
        <w:rPr>
          <w:rFonts w:ascii="Arial" w:hAnsi="Arial" w:cs="Arial"/>
          <w:sz w:val="20"/>
        </w:rPr>
        <w:t>– pro možnost přistavění kamenného soklu.</w:t>
      </w:r>
    </w:p>
    <w:p w:rsidR="00987EF0" w:rsidRPr="00987EF0" w:rsidRDefault="00987EF0" w:rsidP="00987EF0">
      <w:pPr>
        <w:ind w:firstLine="708"/>
        <w:rPr>
          <w:rFonts w:ascii="Arial" w:hAnsi="Arial" w:cs="Arial"/>
          <w:bCs/>
          <w:sz w:val="20"/>
        </w:rPr>
      </w:pPr>
      <w:r w:rsidRPr="00987EF0">
        <w:rPr>
          <w:rFonts w:ascii="Arial" w:hAnsi="Arial" w:cs="Arial"/>
          <w:bCs/>
          <w:sz w:val="20"/>
        </w:rPr>
        <w:t xml:space="preserve">Provádění výkopových prací musí být prováděno dle ČSN 733050 – Zemní práce  a  ČSN 730101 – Základová půda pod plošnými základy s ohledem na požadavek ochrany základ. půdy </w:t>
      </w:r>
      <w:r w:rsidR="0073342C">
        <w:rPr>
          <w:rFonts w:ascii="Arial" w:hAnsi="Arial" w:cs="Arial"/>
          <w:bCs/>
          <w:sz w:val="20"/>
        </w:rPr>
        <w:t xml:space="preserve"> </w:t>
      </w:r>
      <w:r w:rsidRPr="00987EF0">
        <w:rPr>
          <w:rFonts w:ascii="Arial" w:hAnsi="Arial" w:cs="Arial"/>
          <w:bCs/>
          <w:sz w:val="20"/>
        </w:rPr>
        <w:t>proti mechanickému porušení a ochrany proti nepříznivým klimatickým vlivům.</w:t>
      </w:r>
    </w:p>
    <w:p w:rsidR="00987EF0" w:rsidRPr="00987EF0" w:rsidRDefault="00987EF0" w:rsidP="00987EF0">
      <w:pPr>
        <w:ind w:firstLine="708"/>
        <w:rPr>
          <w:rFonts w:ascii="Arial" w:hAnsi="Arial" w:cs="Arial"/>
          <w:bCs/>
          <w:sz w:val="20"/>
        </w:rPr>
      </w:pPr>
      <w:r w:rsidRPr="00987EF0">
        <w:rPr>
          <w:rFonts w:ascii="Arial" w:hAnsi="Arial" w:cs="Arial"/>
          <w:bCs/>
          <w:sz w:val="20"/>
        </w:rPr>
        <w:t xml:space="preserve">Předpokládané zatřídění zemin z hlediska těžitelnosti – </w:t>
      </w:r>
      <w:r w:rsidR="000C7A57">
        <w:rPr>
          <w:rFonts w:ascii="Arial" w:hAnsi="Arial" w:cs="Arial"/>
          <w:bCs/>
          <w:sz w:val="20"/>
        </w:rPr>
        <w:t>8</w:t>
      </w:r>
      <w:r w:rsidRPr="00987EF0">
        <w:rPr>
          <w:rFonts w:ascii="Arial" w:hAnsi="Arial" w:cs="Arial"/>
          <w:bCs/>
          <w:sz w:val="20"/>
        </w:rPr>
        <w:t xml:space="preserve">0% ve 3.třídě, </w:t>
      </w:r>
      <w:r w:rsidR="000C7A57">
        <w:rPr>
          <w:rFonts w:ascii="Arial" w:hAnsi="Arial" w:cs="Arial"/>
          <w:bCs/>
          <w:sz w:val="20"/>
        </w:rPr>
        <w:t>2</w:t>
      </w:r>
      <w:r w:rsidRPr="00987EF0">
        <w:rPr>
          <w:rFonts w:ascii="Arial" w:hAnsi="Arial" w:cs="Arial"/>
          <w:bCs/>
          <w:sz w:val="20"/>
        </w:rPr>
        <w:t>0% ve 4. třídě. Vytěžená zemina bude odvezena na trvalou skládku</w:t>
      </w:r>
      <w:r w:rsidR="00D225E9">
        <w:rPr>
          <w:rFonts w:ascii="Arial" w:hAnsi="Arial" w:cs="Arial"/>
          <w:bCs/>
          <w:sz w:val="20"/>
        </w:rPr>
        <w:t xml:space="preserve"> – cca </w:t>
      </w:r>
      <w:r w:rsidR="000C7A57">
        <w:rPr>
          <w:rFonts w:ascii="Arial" w:hAnsi="Arial" w:cs="Arial"/>
          <w:bCs/>
          <w:sz w:val="20"/>
        </w:rPr>
        <w:t>2</w:t>
      </w:r>
      <w:r w:rsidR="00E10C3E">
        <w:rPr>
          <w:rFonts w:ascii="Arial" w:hAnsi="Arial" w:cs="Arial"/>
          <w:bCs/>
          <w:sz w:val="20"/>
        </w:rPr>
        <w:t>0</w:t>
      </w:r>
      <w:r w:rsidR="00D225E9">
        <w:rPr>
          <w:rFonts w:ascii="Arial" w:hAnsi="Arial" w:cs="Arial"/>
          <w:bCs/>
          <w:sz w:val="20"/>
        </w:rPr>
        <w:t>km.</w:t>
      </w:r>
    </w:p>
    <w:p w:rsidR="00987EF0" w:rsidRPr="00987EF0" w:rsidRDefault="00987EF0" w:rsidP="00987EF0">
      <w:pPr>
        <w:ind w:firstLine="708"/>
        <w:rPr>
          <w:rFonts w:ascii="Arial" w:hAnsi="Arial" w:cs="Arial"/>
          <w:bCs/>
          <w:sz w:val="20"/>
        </w:rPr>
      </w:pPr>
      <w:r w:rsidRPr="00987EF0">
        <w:rPr>
          <w:rFonts w:ascii="Arial" w:hAnsi="Arial" w:cs="Arial"/>
          <w:bCs/>
          <w:sz w:val="20"/>
        </w:rPr>
        <w:t>Na zásypy bude použit štěrkopísek hutněný po vrstvách max. tl. 300mm,   I</w:t>
      </w:r>
      <w:r w:rsidRPr="00987EF0">
        <w:rPr>
          <w:rFonts w:ascii="Arial" w:hAnsi="Arial" w:cs="Arial"/>
          <w:bCs/>
          <w:sz w:val="20"/>
          <w:vertAlign w:val="subscript"/>
        </w:rPr>
        <w:t>D</w:t>
      </w:r>
      <w:r w:rsidRPr="00987EF0">
        <w:rPr>
          <w:rFonts w:ascii="Arial" w:hAnsi="Arial" w:cs="Arial"/>
          <w:bCs/>
          <w:sz w:val="20"/>
        </w:rPr>
        <w:t xml:space="preserve">= 0,98 - případné použití výkopku na zpětné zásypy kolem konstrukcí musí být povoleno </w:t>
      </w:r>
      <w:r w:rsidR="00D225E9">
        <w:rPr>
          <w:rFonts w:ascii="Arial" w:hAnsi="Arial" w:cs="Arial"/>
          <w:bCs/>
          <w:sz w:val="20"/>
        </w:rPr>
        <w:t>projektantem</w:t>
      </w:r>
      <w:r w:rsidRPr="00987EF0">
        <w:rPr>
          <w:rFonts w:ascii="Arial" w:hAnsi="Arial" w:cs="Arial"/>
          <w:bCs/>
          <w:sz w:val="20"/>
        </w:rPr>
        <w:t>.</w:t>
      </w:r>
    </w:p>
    <w:p w:rsidR="002E300B" w:rsidRDefault="002E300B" w:rsidP="002E300B">
      <w:pPr>
        <w:rPr>
          <w:rFonts w:ascii="Arial" w:hAnsi="Arial"/>
          <w:sz w:val="20"/>
        </w:rPr>
      </w:pPr>
    </w:p>
    <w:p w:rsidR="002E300B" w:rsidRPr="002E300B" w:rsidRDefault="002E300B" w:rsidP="002E300B">
      <w:pPr>
        <w:rPr>
          <w:rFonts w:ascii="Arial" w:hAnsi="Arial"/>
          <w:b/>
          <w:sz w:val="20"/>
          <w:u w:val="single"/>
        </w:rPr>
      </w:pPr>
      <w:r w:rsidRPr="002E300B">
        <w:rPr>
          <w:rFonts w:ascii="Arial" w:hAnsi="Arial"/>
          <w:b/>
          <w:sz w:val="20"/>
          <w:u w:val="single"/>
        </w:rPr>
        <w:t>Provádění zemních prací.</w:t>
      </w:r>
    </w:p>
    <w:p w:rsidR="002E300B" w:rsidRPr="002E300B" w:rsidRDefault="002E300B" w:rsidP="002E300B">
      <w:pPr>
        <w:rPr>
          <w:rFonts w:ascii="Arial" w:hAnsi="Arial"/>
          <w:sz w:val="20"/>
        </w:rPr>
      </w:pPr>
      <w:r w:rsidRPr="002E300B">
        <w:rPr>
          <w:rFonts w:ascii="Arial" w:hAnsi="Arial"/>
          <w:sz w:val="20"/>
        </w:rPr>
        <w:t xml:space="preserve">                            Provádění zemních prací se řídí normou ČSN 736133 – Návrh a provádění zemního tělesa, která nahrazuje předchozí normu ČSN 733050 – Zemní práce. </w:t>
      </w:r>
    </w:p>
    <w:p w:rsidR="00987EF0" w:rsidRPr="007415C2" w:rsidRDefault="002E300B" w:rsidP="00987EF0">
      <w:pPr>
        <w:rPr>
          <w:rFonts w:ascii="Arial" w:hAnsi="Arial" w:cs="Arial"/>
          <w:sz w:val="20"/>
        </w:rPr>
      </w:pPr>
      <w:r w:rsidRPr="002E300B">
        <w:rPr>
          <w:rFonts w:ascii="Arial" w:hAnsi="Arial"/>
          <w:sz w:val="20"/>
        </w:rPr>
        <w:t xml:space="preserve">                          </w:t>
      </w:r>
    </w:p>
    <w:p w:rsidR="000B4618" w:rsidRPr="007415C2" w:rsidRDefault="000B4618" w:rsidP="000B4618">
      <w:pPr>
        <w:ind w:left="284" w:hanging="284"/>
        <w:rPr>
          <w:rFonts w:ascii="Arial" w:hAnsi="Arial" w:cs="Arial"/>
          <w:sz w:val="20"/>
        </w:rPr>
      </w:pPr>
      <w:r w:rsidRPr="007415C2">
        <w:rPr>
          <w:rFonts w:ascii="Arial" w:hAnsi="Arial" w:cs="Arial"/>
          <w:sz w:val="20"/>
        </w:rPr>
        <w:t>-</w:t>
      </w:r>
      <w:r w:rsidRPr="007415C2">
        <w:rPr>
          <w:rFonts w:ascii="Arial" w:hAnsi="Arial" w:cs="Arial"/>
          <w:sz w:val="20"/>
        </w:rPr>
        <w:tab/>
        <w:t xml:space="preserve">Při plánování jsou přípustné odchylky od požadované výšky ± </w:t>
      </w:r>
      <w:smartTag w:uri="urn:schemas-microsoft-com:office:smarttags" w:element="metricconverter">
        <w:smartTagPr>
          <w:attr w:name="ProductID" w:val="10 mm"/>
        </w:smartTagPr>
        <w:r w:rsidRPr="007415C2">
          <w:rPr>
            <w:rFonts w:ascii="Arial" w:hAnsi="Arial" w:cs="Arial"/>
            <w:sz w:val="20"/>
          </w:rPr>
          <w:t>10 mm</w:t>
        </w:r>
      </w:smartTag>
      <w:r w:rsidRPr="007415C2">
        <w:rPr>
          <w:rFonts w:ascii="Arial" w:hAnsi="Arial" w:cs="Arial"/>
          <w:sz w:val="20"/>
        </w:rPr>
        <w:t xml:space="preserve"> u plochy pro dopravu a základy (podlahová deska, základové prvky) a ± </w:t>
      </w:r>
      <w:smartTag w:uri="urn:schemas-microsoft-com:office:smarttags" w:element="metricconverter">
        <w:smartTagPr>
          <w:attr w:name="ProductID" w:val="100 mm"/>
        </w:smartTagPr>
        <w:r w:rsidRPr="007415C2">
          <w:rPr>
            <w:rFonts w:ascii="Arial" w:hAnsi="Arial" w:cs="Arial"/>
            <w:sz w:val="20"/>
          </w:rPr>
          <w:t>100 mm</w:t>
        </w:r>
      </w:smartTag>
      <w:r w:rsidRPr="007415C2">
        <w:rPr>
          <w:rFonts w:ascii="Arial" w:hAnsi="Arial" w:cs="Arial"/>
          <w:sz w:val="20"/>
        </w:rPr>
        <w:t xml:space="preserve"> při hrubém planýrování pro plochy pokryté vegetací.</w:t>
      </w:r>
    </w:p>
    <w:p w:rsidR="000B4618" w:rsidRPr="007415C2" w:rsidRDefault="000B4618" w:rsidP="000B4618">
      <w:pPr>
        <w:ind w:left="284" w:hanging="284"/>
        <w:rPr>
          <w:rFonts w:ascii="Arial" w:hAnsi="Arial" w:cs="Arial"/>
          <w:sz w:val="20"/>
        </w:rPr>
      </w:pPr>
      <w:r w:rsidRPr="007415C2">
        <w:rPr>
          <w:rFonts w:ascii="Arial" w:hAnsi="Arial" w:cs="Arial"/>
          <w:sz w:val="20"/>
        </w:rPr>
        <w:t>-</w:t>
      </w:r>
      <w:r w:rsidRPr="007415C2">
        <w:rPr>
          <w:rFonts w:ascii="Arial" w:hAnsi="Arial" w:cs="Arial"/>
          <w:sz w:val="20"/>
        </w:rPr>
        <w:tab/>
        <w:t>Zjišťování a zajišťování existujících kabelů a kanálů je povinností dodavatele.</w:t>
      </w:r>
    </w:p>
    <w:p w:rsidR="000B4618" w:rsidRPr="007415C2" w:rsidRDefault="000B4618" w:rsidP="000B4618">
      <w:pPr>
        <w:ind w:left="284" w:hanging="284"/>
        <w:rPr>
          <w:rFonts w:ascii="Arial" w:hAnsi="Arial" w:cs="Arial"/>
          <w:sz w:val="20"/>
        </w:rPr>
      </w:pPr>
      <w:r w:rsidRPr="007415C2">
        <w:rPr>
          <w:rFonts w:ascii="Arial" w:hAnsi="Arial" w:cs="Arial"/>
          <w:sz w:val="20"/>
        </w:rPr>
        <w:t>-</w:t>
      </w:r>
      <w:r w:rsidRPr="007415C2">
        <w:rPr>
          <w:rFonts w:ascii="Arial" w:hAnsi="Arial" w:cs="Arial"/>
          <w:sz w:val="20"/>
        </w:rPr>
        <w:tab/>
        <w:t xml:space="preserve">Všechny nutné výkopové práce, potřebné k provedení výkonu, budou vyplněny až k horní </w:t>
      </w:r>
    </w:p>
    <w:p w:rsidR="000B4618" w:rsidRPr="007415C2" w:rsidRDefault="000B4618" w:rsidP="000B4618">
      <w:pPr>
        <w:ind w:left="284"/>
        <w:rPr>
          <w:rFonts w:ascii="Arial" w:hAnsi="Arial" w:cs="Arial"/>
          <w:sz w:val="20"/>
        </w:rPr>
      </w:pPr>
      <w:r w:rsidRPr="007415C2">
        <w:rPr>
          <w:rFonts w:ascii="Arial" w:hAnsi="Arial" w:cs="Arial"/>
          <w:sz w:val="20"/>
        </w:rPr>
        <w:t xml:space="preserve">hraně hrubé úrovně, v místech záhozu udusat na hodnotu </w:t>
      </w:r>
      <w:r w:rsidR="00987EF0">
        <w:rPr>
          <w:rFonts w:ascii="Arial" w:hAnsi="Arial" w:cs="Arial"/>
          <w:sz w:val="20"/>
        </w:rPr>
        <w:t xml:space="preserve"> </w:t>
      </w:r>
      <w:r w:rsidRPr="007415C2">
        <w:rPr>
          <w:rFonts w:ascii="Arial" w:hAnsi="Arial" w:cs="Arial"/>
          <w:sz w:val="20"/>
        </w:rPr>
        <w:t>Dpr 103 %.</w:t>
      </w:r>
    </w:p>
    <w:p w:rsidR="000B4618" w:rsidRPr="00971ED3" w:rsidRDefault="000B4618" w:rsidP="000B4618">
      <w:pPr>
        <w:pStyle w:val="Nadpis2"/>
        <w:jc w:val="left"/>
        <w:rPr>
          <w:bCs w:val="0"/>
          <w:smallCaps/>
          <w:sz w:val="20"/>
          <w:szCs w:val="20"/>
        </w:rPr>
      </w:pPr>
      <w:bookmarkStart w:id="11" w:name="_Toc268189542"/>
      <w:bookmarkStart w:id="12" w:name="_Toc268868943"/>
      <w:r w:rsidRPr="00971ED3">
        <w:rPr>
          <w:bCs w:val="0"/>
          <w:sz w:val="20"/>
          <w:szCs w:val="20"/>
        </w:rPr>
        <w:t>HYDROIZOLACE A ZATEPLENÍ SPODNÍ STAVBY</w:t>
      </w:r>
      <w:bookmarkEnd w:id="11"/>
      <w:bookmarkEnd w:id="12"/>
      <w:r w:rsidRPr="00971ED3">
        <w:rPr>
          <w:bCs w:val="0"/>
          <w:smallCaps/>
          <w:sz w:val="20"/>
          <w:szCs w:val="20"/>
        </w:rPr>
        <w:t xml:space="preserve"> </w:t>
      </w:r>
    </w:p>
    <w:p w:rsidR="00B02FBC" w:rsidRPr="00B02FBC" w:rsidRDefault="00B02FBC" w:rsidP="00B02FBC">
      <w:pPr>
        <w:rPr>
          <w:rFonts w:ascii="Arial" w:hAnsi="Arial" w:cs="Arial"/>
          <w:sz w:val="20"/>
          <w:u w:val="single"/>
        </w:rPr>
      </w:pPr>
      <w:r w:rsidRPr="00B02FBC">
        <w:rPr>
          <w:rFonts w:ascii="Arial" w:hAnsi="Arial" w:cs="Arial"/>
          <w:sz w:val="20"/>
          <w:u w:val="single"/>
        </w:rPr>
        <w:t>- proti zemní vlhkosti</w:t>
      </w:r>
    </w:p>
    <w:p w:rsidR="00B02FBC" w:rsidRDefault="00FB627E" w:rsidP="00D225E9">
      <w:pPr>
        <w:ind w:firstLine="708"/>
        <w:rPr>
          <w:rFonts w:ascii="Arial" w:hAnsi="Arial" w:cs="Arial"/>
          <w:sz w:val="20"/>
        </w:rPr>
      </w:pPr>
      <w:r>
        <w:rPr>
          <w:rFonts w:ascii="Arial" w:hAnsi="Arial" w:cs="Arial"/>
          <w:sz w:val="20"/>
        </w:rPr>
        <w:t xml:space="preserve">Je ponechána skladba stávající vodorovné i svislé izolace – pod zdivem původního objektu.na tuto konstrukci je nově navržena / a napojena/ skladba vodotěsné izolace- viz výkresová část, která </w:t>
      </w:r>
      <w:r w:rsidR="00A0185B">
        <w:rPr>
          <w:rFonts w:ascii="Arial" w:hAnsi="Arial" w:cs="Arial"/>
          <w:sz w:val="20"/>
        </w:rPr>
        <w:t xml:space="preserve"> zároveň splňuje i ochranu proti pronikání radonu z podloží / střední riziko/. </w:t>
      </w:r>
      <w:r w:rsidR="00BA3917">
        <w:rPr>
          <w:rFonts w:ascii="Arial" w:hAnsi="Arial" w:cs="Arial"/>
          <w:sz w:val="20"/>
        </w:rPr>
        <w:t xml:space="preserve">Zateplení podlahy 1NP </w:t>
      </w:r>
      <w:r w:rsidR="00A0185B">
        <w:rPr>
          <w:rFonts w:ascii="Arial" w:hAnsi="Arial" w:cs="Arial"/>
          <w:sz w:val="20"/>
        </w:rPr>
        <w:t>-podlaha</w:t>
      </w:r>
      <w:r w:rsidR="0060597C">
        <w:rPr>
          <w:rFonts w:ascii="Arial" w:hAnsi="Arial" w:cs="Arial"/>
          <w:sz w:val="20"/>
        </w:rPr>
        <w:t xml:space="preserve"> </w:t>
      </w:r>
      <w:r w:rsidR="00BA3917">
        <w:rPr>
          <w:rFonts w:ascii="Arial" w:hAnsi="Arial" w:cs="Arial"/>
          <w:sz w:val="20"/>
        </w:rPr>
        <w:t>bez podsklepení je řešeno vloženou tepelnou izolací EPS pod skladbu podlahy</w:t>
      </w:r>
      <w:r w:rsidR="006C54C8">
        <w:rPr>
          <w:rFonts w:ascii="Arial" w:hAnsi="Arial" w:cs="Arial"/>
          <w:sz w:val="20"/>
        </w:rPr>
        <w:t xml:space="preserve"> </w:t>
      </w:r>
      <w:r w:rsidR="00BA3917">
        <w:rPr>
          <w:rFonts w:ascii="Arial" w:hAnsi="Arial" w:cs="Arial"/>
          <w:sz w:val="20"/>
        </w:rPr>
        <w:t xml:space="preserve"> –</w:t>
      </w:r>
      <w:r>
        <w:rPr>
          <w:rFonts w:ascii="Arial" w:hAnsi="Arial" w:cs="Arial"/>
          <w:sz w:val="20"/>
        </w:rPr>
        <w:t>5</w:t>
      </w:r>
      <w:r w:rsidR="0060597C">
        <w:rPr>
          <w:rFonts w:ascii="Arial" w:hAnsi="Arial" w:cs="Arial"/>
          <w:sz w:val="20"/>
        </w:rPr>
        <w:t>cm.</w:t>
      </w:r>
    </w:p>
    <w:p w:rsidR="00B421F7" w:rsidRDefault="00B421F7" w:rsidP="00D225E9">
      <w:pPr>
        <w:ind w:firstLine="708"/>
        <w:rPr>
          <w:rFonts w:ascii="Arial" w:hAnsi="Arial" w:cs="Arial"/>
          <w:sz w:val="20"/>
        </w:rPr>
      </w:pPr>
      <w:r>
        <w:rPr>
          <w:rFonts w:ascii="Arial" w:hAnsi="Arial" w:cs="Arial"/>
          <w:sz w:val="20"/>
        </w:rPr>
        <w:t xml:space="preserve"> Nově navržený kamenný sokl je doplněn zateplením obvodového zdiva- 5cm XPS.</w:t>
      </w:r>
    </w:p>
    <w:p w:rsidR="00B02FBC" w:rsidRPr="00B02FBC" w:rsidRDefault="00B02FBC" w:rsidP="00B02FBC">
      <w:pPr>
        <w:rPr>
          <w:rFonts w:ascii="Arial" w:hAnsi="Arial" w:cs="Arial"/>
          <w:sz w:val="20"/>
        </w:rPr>
      </w:pPr>
    </w:p>
    <w:p w:rsidR="000B4618" w:rsidRPr="007415C2" w:rsidRDefault="008E4D66" w:rsidP="00F842F1">
      <w:pPr>
        <w:pStyle w:val="Nadpis1"/>
        <w:numPr>
          <w:ilvl w:val="0"/>
          <w:numId w:val="30"/>
        </w:numPr>
        <w:spacing w:before="120" w:after="120"/>
        <w:ind w:right="-493"/>
        <w:jc w:val="left"/>
        <w:rPr>
          <w:bCs w:val="0"/>
          <w:sz w:val="28"/>
        </w:rPr>
      </w:pPr>
      <w:bookmarkStart w:id="13" w:name="_Toc268189543"/>
      <w:bookmarkStart w:id="14" w:name="_Toc268868944"/>
      <w:r w:rsidRPr="007415C2">
        <w:rPr>
          <w:bCs w:val="0"/>
          <w:sz w:val="28"/>
        </w:rPr>
        <w:t xml:space="preserve">BETONOVÉ </w:t>
      </w:r>
      <w:r w:rsidR="000B4618" w:rsidRPr="007415C2">
        <w:rPr>
          <w:bCs w:val="0"/>
          <w:sz w:val="28"/>
        </w:rPr>
        <w:t>KONSTRUKCE</w:t>
      </w:r>
      <w:bookmarkEnd w:id="13"/>
      <w:bookmarkEnd w:id="14"/>
    </w:p>
    <w:p w:rsidR="00C03DBE" w:rsidRPr="007216A8" w:rsidRDefault="00F842F1" w:rsidP="00B245E0">
      <w:pPr>
        <w:pStyle w:val="Nadpis2"/>
        <w:numPr>
          <w:ilvl w:val="0"/>
          <w:numId w:val="0"/>
        </w:numPr>
        <w:spacing w:before="120" w:after="100" w:afterAutospacing="1"/>
        <w:rPr>
          <w:sz w:val="20"/>
        </w:rPr>
      </w:pPr>
      <w:bookmarkStart w:id="15" w:name="_Toc268868945"/>
      <w:bookmarkStart w:id="16" w:name="_Toc41114460"/>
      <w:r>
        <w:rPr>
          <w:sz w:val="20"/>
        </w:rPr>
        <w:t>3.</w:t>
      </w:r>
      <w:r w:rsidR="00B245E0" w:rsidRPr="007216A8">
        <w:rPr>
          <w:sz w:val="20"/>
        </w:rPr>
        <w:t>1</w:t>
      </w:r>
      <w:r w:rsidR="00C03DBE" w:rsidRPr="007216A8">
        <w:rPr>
          <w:sz w:val="20"/>
        </w:rPr>
        <w:tab/>
        <w:t>KONSTRUKCE ZÁKLADŮ</w:t>
      </w:r>
      <w:r w:rsidR="002E055C" w:rsidRPr="007216A8">
        <w:rPr>
          <w:sz w:val="20"/>
        </w:rPr>
        <w:t xml:space="preserve"> </w:t>
      </w:r>
      <w:bookmarkEnd w:id="15"/>
    </w:p>
    <w:bookmarkEnd w:id="16"/>
    <w:p w:rsidR="00337828" w:rsidRDefault="006C54C8" w:rsidP="000B4618">
      <w:pPr>
        <w:rPr>
          <w:rFonts w:ascii="Arial" w:hAnsi="Arial" w:cs="Arial"/>
          <w:bCs/>
          <w:sz w:val="20"/>
        </w:rPr>
      </w:pPr>
      <w:r>
        <w:rPr>
          <w:rFonts w:ascii="Arial" w:hAnsi="Arial" w:cs="Arial"/>
          <w:bCs/>
          <w:sz w:val="20"/>
        </w:rPr>
        <w:t xml:space="preserve">Stávající základy objektu jsou ponechány bez úprav. </w:t>
      </w:r>
      <w:r w:rsidR="00D225E9">
        <w:rPr>
          <w:rFonts w:ascii="Arial" w:hAnsi="Arial" w:cs="Arial"/>
          <w:bCs/>
          <w:sz w:val="20"/>
        </w:rPr>
        <w:t xml:space="preserve">Nové </w:t>
      </w:r>
      <w:r>
        <w:rPr>
          <w:rFonts w:ascii="Arial" w:hAnsi="Arial" w:cs="Arial"/>
          <w:bCs/>
          <w:sz w:val="20"/>
        </w:rPr>
        <w:t>přibetonování</w:t>
      </w:r>
      <w:r w:rsidR="00DC7D78">
        <w:rPr>
          <w:rFonts w:ascii="Arial" w:hAnsi="Arial" w:cs="Arial"/>
          <w:bCs/>
          <w:sz w:val="20"/>
        </w:rPr>
        <w:t xml:space="preserve"> </w:t>
      </w:r>
      <w:r>
        <w:rPr>
          <w:rFonts w:ascii="Arial" w:hAnsi="Arial" w:cs="Arial"/>
          <w:bCs/>
          <w:sz w:val="20"/>
        </w:rPr>
        <w:t xml:space="preserve">– pod kamenný sokl je </w:t>
      </w:r>
      <w:r w:rsidR="00D225E9">
        <w:rPr>
          <w:rFonts w:ascii="Arial" w:hAnsi="Arial" w:cs="Arial"/>
          <w:bCs/>
          <w:sz w:val="20"/>
        </w:rPr>
        <w:t xml:space="preserve"> navržen</w:t>
      </w:r>
      <w:r>
        <w:rPr>
          <w:rFonts w:ascii="Arial" w:hAnsi="Arial" w:cs="Arial"/>
          <w:bCs/>
          <w:sz w:val="20"/>
        </w:rPr>
        <w:t>o</w:t>
      </w:r>
      <w:r w:rsidR="00D225E9">
        <w:rPr>
          <w:rFonts w:ascii="Arial" w:hAnsi="Arial" w:cs="Arial"/>
          <w:bCs/>
          <w:sz w:val="20"/>
        </w:rPr>
        <w:t xml:space="preserve"> z betonu C20/25, XC</w:t>
      </w:r>
      <w:r w:rsidR="00A0185B">
        <w:rPr>
          <w:rFonts w:ascii="Arial" w:hAnsi="Arial" w:cs="Arial"/>
          <w:bCs/>
          <w:sz w:val="20"/>
        </w:rPr>
        <w:t>4</w:t>
      </w:r>
      <w:r>
        <w:rPr>
          <w:rFonts w:ascii="Arial" w:hAnsi="Arial" w:cs="Arial"/>
          <w:bCs/>
          <w:sz w:val="20"/>
        </w:rPr>
        <w:t>. V úrovni 1PP je do podlahy nově navržena přečerpávací šachta kanalizace, která bude provedena jako monolitická z betonu vodostavebního  C30/37 XC2, XA2 s v</w:t>
      </w:r>
      <w:r w:rsidR="00F842F1">
        <w:rPr>
          <w:rFonts w:ascii="Arial" w:hAnsi="Arial" w:cs="Arial"/>
          <w:bCs/>
          <w:sz w:val="20"/>
        </w:rPr>
        <w:t>ýztuž</w:t>
      </w:r>
      <w:r>
        <w:rPr>
          <w:rFonts w:ascii="Arial" w:hAnsi="Arial" w:cs="Arial"/>
          <w:bCs/>
          <w:sz w:val="20"/>
        </w:rPr>
        <w:t>í KARI sítí 100/100/8 mm</w:t>
      </w:r>
      <w:r w:rsidR="00F842F1">
        <w:rPr>
          <w:rFonts w:ascii="Arial" w:hAnsi="Arial" w:cs="Arial"/>
          <w:bCs/>
          <w:sz w:val="20"/>
        </w:rPr>
        <w:t>.</w:t>
      </w:r>
    </w:p>
    <w:p w:rsidR="00D225E9" w:rsidRPr="007415C2" w:rsidRDefault="00D225E9" w:rsidP="000B4618">
      <w:pPr>
        <w:rPr>
          <w:rFonts w:ascii="Arial" w:hAnsi="Arial" w:cs="Arial"/>
          <w:sz w:val="20"/>
        </w:rPr>
      </w:pPr>
    </w:p>
    <w:p w:rsidR="00C03DBE" w:rsidRPr="007415C2" w:rsidRDefault="00F842F1" w:rsidP="00B245E0">
      <w:pPr>
        <w:pStyle w:val="Nadpis2"/>
        <w:numPr>
          <w:ilvl w:val="0"/>
          <w:numId w:val="0"/>
        </w:numPr>
        <w:spacing w:before="120" w:after="100" w:afterAutospacing="1"/>
        <w:rPr>
          <w:sz w:val="20"/>
        </w:rPr>
      </w:pPr>
      <w:r>
        <w:rPr>
          <w:sz w:val="20"/>
        </w:rPr>
        <w:t>3</w:t>
      </w:r>
      <w:r w:rsidR="00B245E0" w:rsidRPr="007415C2">
        <w:rPr>
          <w:sz w:val="20"/>
        </w:rPr>
        <w:t>.2</w:t>
      </w:r>
      <w:r w:rsidR="00B245E0" w:rsidRPr="007415C2">
        <w:rPr>
          <w:sz w:val="20"/>
        </w:rPr>
        <w:tab/>
      </w:r>
      <w:bookmarkStart w:id="17" w:name="_Toc268868946"/>
      <w:r w:rsidR="00C03DBE" w:rsidRPr="007415C2">
        <w:rPr>
          <w:sz w:val="20"/>
        </w:rPr>
        <w:t>STROPNÍ DESKY</w:t>
      </w:r>
      <w:r w:rsidR="002E055C" w:rsidRPr="007415C2">
        <w:rPr>
          <w:sz w:val="20"/>
        </w:rPr>
        <w:t>, PŘEKLADY</w:t>
      </w:r>
      <w:r w:rsidR="00931435" w:rsidRPr="007415C2">
        <w:rPr>
          <w:sz w:val="20"/>
        </w:rPr>
        <w:t xml:space="preserve"> A ZTUŽUJÍCÍ VĚNCE</w:t>
      </w:r>
      <w:bookmarkEnd w:id="17"/>
    </w:p>
    <w:p w:rsidR="00E724E8" w:rsidRPr="00D53A4B" w:rsidRDefault="00860856" w:rsidP="006C54C8">
      <w:pPr>
        <w:ind w:firstLine="708"/>
        <w:rPr>
          <w:rFonts w:ascii="Arial" w:hAnsi="Arial" w:cs="Arial"/>
          <w:sz w:val="20"/>
        </w:rPr>
      </w:pPr>
      <w:r>
        <w:rPr>
          <w:rFonts w:ascii="Arial" w:hAnsi="Arial" w:cs="Arial"/>
          <w:sz w:val="20"/>
        </w:rPr>
        <w:t>Strop</w:t>
      </w:r>
      <w:r w:rsidR="00DE7AEE">
        <w:rPr>
          <w:rFonts w:ascii="Arial" w:hAnsi="Arial" w:cs="Arial"/>
          <w:sz w:val="20"/>
        </w:rPr>
        <w:t>y</w:t>
      </w:r>
      <w:r>
        <w:rPr>
          <w:rFonts w:ascii="Arial" w:hAnsi="Arial" w:cs="Arial"/>
          <w:sz w:val="20"/>
        </w:rPr>
        <w:t xml:space="preserve"> </w:t>
      </w:r>
      <w:r w:rsidR="00843C0C">
        <w:rPr>
          <w:rFonts w:ascii="Arial" w:hAnsi="Arial" w:cs="Arial"/>
          <w:sz w:val="20"/>
        </w:rPr>
        <w:t xml:space="preserve">RD </w:t>
      </w:r>
      <w:r w:rsidR="006C54C8">
        <w:rPr>
          <w:rFonts w:ascii="Arial" w:hAnsi="Arial" w:cs="Arial"/>
          <w:sz w:val="20"/>
        </w:rPr>
        <w:t>jsou ponechány stávající bez úprav, stejně tak ztužení objektu věnci.</w:t>
      </w:r>
    </w:p>
    <w:p w:rsidR="00D53A4B" w:rsidRDefault="00E724E8" w:rsidP="00D53A4B">
      <w:pPr>
        <w:rPr>
          <w:rFonts w:ascii="Arial" w:hAnsi="Arial" w:cs="Arial"/>
          <w:sz w:val="20"/>
        </w:rPr>
      </w:pPr>
      <w:r>
        <w:rPr>
          <w:rFonts w:ascii="Arial" w:hAnsi="Arial" w:cs="Arial"/>
          <w:sz w:val="20"/>
        </w:rPr>
        <w:t xml:space="preserve">              </w:t>
      </w:r>
      <w:r w:rsidR="00D53A4B" w:rsidRPr="00D53A4B">
        <w:rPr>
          <w:rFonts w:ascii="Arial" w:hAnsi="Arial" w:cs="Arial"/>
          <w:sz w:val="20"/>
        </w:rPr>
        <w:t xml:space="preserve">Nad otvory ve vnitřních nosných </w:t>
      </w:r>
      <w:r>
        <w:rPr>
          <w:rFonts w:ascii="Arial" w:hAnsi="Arial" w:cs="Arial"/>
          <w:sz w:val="20"/>
        </w:rPr>
        <w:t>nových</w:t>
      </w:r>
      <w:r w:rsidR="00D53A4B" w:rsidRPr="00D53A4B">
        <w:rPr>
          <w:rFonts w:ascii="Arial" w:hAnsi="Arial" w:cs="Arial"/>
          <w:sz w:val="20"/>
        </w:rPr>
        <w:t xml:space="preserve"> stěnách budou osazeny nosné překlady systému </w:t>
      </w:r>
      <w:r w:rsidR="00860856">
        <w:rPr>
          <w:rFonts w:ascii="Arial" w:hAnsi="Arial" w:cs="Arial"/>
          <w:sz w:val="20"/>
        </w:rPr>
        <w:t xml:space="preserve"> </w:t>
      </w:r>
      <w:r w:rsidR="00D53A4B" w:rsidRPr="00D53A4B">
        <w:rPr>
          <w:rFonts w:ascii="Arial" w:hAnsi="Arial" w:cs="Arial"/>
          <w:sz w:val="20"/>
        </w:rPr>
        <w:t xml:space="preserve">POROTHERM příslušných délek, případně ocelové válcované profily, do příček tl. </w:t>
      </w:r>
      <w:r w:rsidR="00945F17">
        <w:rPr>
          <w:rFonts w:ascii="Arial" w:hAnsi="Arial" w:cs="Arial"/>
          <w:sz w:val="20"/>
        </w:rPr>
        <w:t>100+150</w:t>
      </w:r>
      <w:r w:rsidR="00D53A4B" w:rsidRPr="00D53A4B">
        <w:rPr>
          <w:rFonts w:ascii="Arial" w:hAnsi="Arial" w:cs="Arial"/>
          <w:sz w:val="20"/>
        </w:rPr>
        <w:t xml:space="preserve"> mm budou použity nenosné překlady systému POROTHERM příslušných délek.</w:t>
      </w:r>
    </w:p>
    <w:p w:rsidR="006C54C8" w:rsidRDefault="006C54C8" w:rsidP="00D53A4B">
      <w:pPr>
        <w:rPr>
          <w:rFonts w:ascii="Arial" w:hAnsi="Arial" w:cs="Arial"/>
          <w:sz w:val="20"/>
        </w:rPr>
      </w:pPr>
    </w:p>
    <w:p w:rsidR="008D05F1" w:rsidRPr="00D53A4B" w:rsidRDefault="008D05F1" w:rsidP="00D53A4B">
      <w:pPr>
        <w:rPr>
          <w:rFonts w:ascii="Arial" w:hAnsi="Arial" w:cs="Arial"/>
          <w:sz w:val="20"/>
        </w:rPr>
      </w:pPr>
    </w:p>
    <w:p w:rsidR="000B4618" w:rsidRPr="007415C2" w:rsidRDefault="000B4618" w:rsidP="007E5985">
      <w:pPr>
        <w:pStyle w:val="Nadpis1"/>
        <w:numPr>
          <w:ilvl w:val="0"/>
          <w:numId w:val="14"/>
        </w:numPr>
        <w:spacing w:before="120" w:after="120"/>
        <w:ind w:right="-493" w:hanging="720"/>
        <w:jc w:val="left"/>
        <w:rPr>
          <w:bCs w:val="0"/>
          <w:sz w:val="28"/>
        </w:rPr>
      </w:pPr>
      <w:bookmarkStart w:id="18" w:name="_Toc268189551"/>
      <w:bookmarkStart w:id="19" w:name="_Toc268868948"/>
      <w:r w:rsidRPr="007415C2">
        <w:rPr>
          <w:bCs w:val="0"/>
          <w:sz w:val="28"/>
        </w:rPr>
        <w:t>OBVODOVÝ PLÁŠŤ</w:t>
      </w:r>
      <w:bookmarkEnd w:id="18"/>
      <w:bookmarkEnd w:id="19"/>
    </w:p>
    <w:p w:rsidR="000B4618" w:rsidRDefault="000B4618" w:rsidP="003C4773">
      <w:pPr>
        <w:pStyle w:val="Zhlav"/>
        <w:pBdr>
          <w:bottom w:val="none" w:sz="0" w:space="0" w:color="auto"/>
        </w:pBdr>
        <w:tabs>
          <w:tab w:val="clear" w:pos="4536"/>
          <w:tab w:val="clear" w:pos="9072"/>
        </w:tabs>
        <w:rPr>
          <w:rFonts w:ascii="Arial" w:hAnsi="Arial" w:cs="Arial"/>
        </w:rPr>
      </w:pPr>
      <w:r w:rsidRPr="007415C2">
        <w:rPr>
          <w:rFonts w:ascii="Arial" w:hAnsi="Arial" w:cs="Arial"/>
        </w:rPr>
        <w:t xml:space="preserve">Veškeré napojení fasádních dílců ke stavebním konstrukcím musí být provedeno jako odolné proti proudění větru. Všechny přechodové spáry mezi různými materiály musí být vyplněné trvale pružným exteriérovým akrylovým tmelem odolným proti UV záření. </w:t>
      </w:r>
    </w:p>
    <w:p w:rsidR="007E0356" w:rsidRDefault="007E0356" w:rsidP="003C4773">
      <w:pPr>
        <w:pStyle w:val="Zhlav"/>
        <w:pBdr>
          <w:bottom w:val="none" w:sz="0" w:space="0" w:color="auto"/>
        </w:pBdr>
        <w:tabs>
          <w:tab w:val="clear" w:pos="4536"/>
          <w:tab w:val="clear" w:pos="9072"/>
        </w:tabs>
        <w:rPr>
          <w:rFonts w:ascii="Arial" w:hAnsi="Arial" w:cs="Arial"/>
        </w:rPr>
      </w:pPr>
    </w:p>
    <w:p w:rsidR="000B4618" w:rsidRPr="007415C2" w:rsidRDefault="00BF32E6" w:rsidP="00945F17">
      <w:pPr>
        <w:pStyle w:val="Nadpis2"/>
        <w:numPr>
          <w:ilvl w:val="1"/>
          <w:numId w:val="31"/>
        </w:numPr>
        <w:spacing w:before="120" w:after="100" w:afterAutospacing="1"/>
        <w:rPr>
          <w:b w:val="0"/>
          <w:sz w:val="20"/>
        </w:rPr>
      </w:pPr>
      <w:bookmarkStart w:id="20" w:name="_Toc268189553"/>
      <w:bookmarkStart w:id="21" w:name="_Toc268868949"/>
      <w:r w:rsidRPr="007415C2">
        <w:rPr>
          <w:b w:val="0"/>
          <w:sz w:val="20"/>
        </w:rPr>
        <w:t>OBVODOVÉ STĚNY</w:t>
      </w:r>
      <w:bookmarkEnd w:id="20"/>
      <w:r w:rsidRPr="007415C2">
        <w:rPr>
          <w:b w:val="0"/>
          <w:sz w:val="20"/>
        </w:rPr>
        <w:t xml:space="preserve"> </w:t>
      </w:r>
      <w:bookmarkEnd w:id="21"/>
    </w:p>
    <w:p w:rsidR="0096681B" w:rsidRDefault="0096681B" w:rsidP="003A4CBE">
      <w:pPr>
        <w:rPr>
          <w:rFonts w:ascii="Arial" w:hAnsi="Arial" w:cs="Arial"/>
          <w:sz w:val="20"/>
        </w:rPr>
      </w:pPr>
      <w:r w:rsidRPr="0096681B">
        <w:rPr>
          <w:rFonts w:ascii="Arial" w:hAnsi="Arial" w:cs="Arial"/>
          <w:sz w:val="20"/>
        </w:rPr>
        <w:tab/>
      </w:r>
      <w:r w:rsidR="006C54C8">
        <w:rPr>
          <w:rFonts w:ascii="Arial" w:hAnsi="Arial" w:cs="Arial"/>
          <w:sz w:val="20"/>
        </w:rPr>
        <w:t>Stávající obvodové zdivo je z cihelných  bloků v tl.</w:t>
      </w:r>
      <w:r w:rsidR="00B421F7">
        <w:rPr>
          <w:rFonts w:ascii="Arial" w:hAnsi="Arial" w:cs="Arial"/>
          <w:sz w:val="20"/>
        </w:rPr>
        <w:t>45cm. toto zdivo je ponecháno, bude pouze doplněno zateplovacím kontaktním systémem s použitím 14cm miner. Vaty+ fasádní omítky, případně s dřevěným obkladem.</w:t>
      </w:r>
    </w:p>
    <w:p w:rsidR="00B43C2A" w:rsidRDefault="00B43C2A" w:rsidP="00BF32E6">
      <w:pPr>
        <w:rPr>
          <w:rFonts w:ascii="Arial" w:hAnsi="Arial" w:cs="Arial"/>
          <w:sz w:val="20"/>
        </w:rPr>
      </w:pPr>
      <w:r>
        <w:rPr>
          <w:rFonts w:ascii="Arial" w:hAnsi="Arial" w:cs="Arial"/>
          <w:sz w:val="20"/>
        </w:rPr>
        <w:t xml:space="preserve">             Nové zdivo bude</w:t>
      </w:r>
      <w:r w:rsidR="003E2EA0">
        <w:rPr>
          <w:rFonts w:ascii="Arial" w:hAnsi="Arial" w:cs="Arial"/>
          <w:sz w:val="20"/>
        </w:rPr>
        <w:t xml:space="preserve"> prováděno z cihelných bloků POROTHERM /dle legendy na výkresech/</w:t>
      </w:r>
      <w:r>
        <w:rPr>
          <w:rFonts w:ascii="Arial" w:hAnsi="Arial" w:cs="Arial"/>
          <w:sz w:val="20"/>
        </w:rPr>
        <w:t xml:space="preserve">, u obvodového zdiva s doplněním kontaktním zateplovacím systémem </w:t>
      </w:r>
      <w:r w:rsidR="00642804">
        <w:rPr>
          <w:rFonts w:ascii="Arial" w:hAnsi="Arial" w:cs="Arial"/>
          <w:sz w:val="20"/>
        </w:rPr>
        <w:t>/</w:t>
      </w:r>
      <w:r w:rsidR="007570BD">
        <w:rPr>
          <w:rFonts w:ascii="Arial" w:hAnsi="Arial" w:cs="Arial"/>
          <w:sz w:val="20"/>
        </w:rPr>
        <w:t xml:space="preserve"> </w:t>
      </w:r>
      <w:r w:rsidR="00642804">
        <w:rPr>
          <w:rFonts w:ascii="Arial" w:hAnsi="Arial" w:cs="Arial"/>
          <w:sz w:val="20"/>
        </w:rPr>
        <w:t xml:space="preserve">tl. 140mm/ </w:t>
      </w:r>
      <w:r>
        <w:rPr>
          <w:rFonts w:ascii="Arial" w:hAnsi="Arial" w:cs="Arial"/>
          <w:sz w:val="20"/>
        </w:rPr>
        <w:t>prováděným dle požadavků ETICS.</w:t>
      </w:r>
      <w:r w:rsidR="003E2EA0">
        <w:rPr>
          <w:rFonts w:ascii="Arial" w:hAnsi="Arial" w:cs="Arial"/>
          <w:sz w:val="20"/>
        </w:rPr>
        <w:t xml:space="preserve"> Konstrukce jsou navrženy </w:t>
      </w:r>
      <w:r>
        <w:rPr>
          <w:rFonts w:ascii="Arial" w:hAnsi="Arial" w:cs="Arial"/>
          <w:sz w:val="20"/>
        </w:rPr>
        <w:t xml:space="preserve"> ze </w:t>
      </w:r>
      <w:r w:rsidR="0096681B" w:rsidRPr="0096681B">
        <w:rPr>
          <w:rFonts w:ascii="Arial" w:hAnsi="Arial" w:cs="Arial"/>
          <w:sz w:val="20"/>
        </w:rPr>
        <w:t xml:space="preserve"> zdiv</w:t>
      </w:r>
      <w:r>
        <w:rPr>
          <w:rFonts w:ascii="Arial" w:hAnsi="Arial" w:cs="Arial"/>
          <w:sz w:val="20"/>
        </w:rPr>
        <w:t xml:space="preserve">a </w:t>
      </w:r>
      <w:r w:rsidR="0096681B" w:rsidRPr="0096681B">
        <w:rPr>
          <w:rFonts w:ascii="Arial" w:hAnsi="Arial" w:cs="Arial"/>
          <w:sz w:val="20"/>
        </w:rPr>
        <w:t xml:space="preserve"> POROTHERM  </w:t>
      </w:r>
      <w:r w:rsidR="003E2EA0">
        <w:rPr>
          <w:rFonts w:ascii="Arial" w:hAnsi="Arial" w:cs="Arial"/>
          <w:sz w:val="20"/>
        </w:rPr>
        <w:t xml:space="preserve">EKO PROFI DRYFIX </w:t>
      </w:r>
      <w:r w:rsidR="0096681B" w:rsidRPr="0096681B">
        <w:rPr>
          <w:rFonts w:ascii="Arial" w:hAnsi="Arial" w:cs="Arial"/>
          <w:sz w:val="20"/>
        </w:rPr>
        <w:t xml:space="preserve">P + D – P </w:t>
      </w:r>
      <w:r w:rsidR="003A4CBE">
        <w:rPr>
          <w:rFonts w:ascii="Arial" w:hAnsi="Arial" w:cs="Arial"/>
          <w:sz w:val="20"/>
        </w:rPr>
        <w:t xml:space="preserve">15 </w:t>
      </w:r>
      <w:r w:rsidR="0096681B" w:rsidRPr="0096681B">
        <w:rPr>
          <w:rFonts w:ascii="Arial" w:hAnsi="Arial" w:cs="Arial"/>
          <w:sz w:val="20"/>
        </w:rPr>
        <w:t>na maltu M 10</w:t>
      </w:r>
      <w:r w:rsidR="003E2EA0">
        <w:rPr>
          <w:rFonts w:ascii="Arial" w:hAnsi="Arial" w:cs="Arial"/>
          <w:sz w:val="20"/>
        </w:rPr>
        <w:t>, vyznačené části pak ze zdiva POROTHERM AKU.</w:t>
      </w:r>
    </w:p>
    <w:p w:rsidR="00BF32E6" w:rsidRDefault="0096681B" w:rsidP="00BF32E6">
      <w:pPr>
        <w:rPr>
          <w:rFonts w:ascii="Arial" w:hAnsi="Arial" w:cs="Arial"/>
          <w:sz w:val="20"/>
        </w:rPr>
      </w:pPr>
      <w:r w:rsidRPr="0096681B">
        <w:rPr>
          <w:rFonts w:ascii="Arial" w:hAnsi="Arial" w:cs="Arial"/>
          <w:sz w:val="20"/>
        </w:rPr>
        <w:t xml:space="preserve"> </w:t>
      </w:r>
    </w:p>
    <w:p w:rsidR="00B47F55" w:rsidRPr="007415C2" w:rsidRDefault="00B47F55" w:rsidP="00945F17">
      <w:pPr>
        <w:pStyle w:val="Nadpis2"/>
        <w:numPr>
          <w:ilvl w:val="1"/>
          <w:numId w:val="31"/>
        </w:numPr>
        <w:spacing w:before="120" w:after="100" w:afterAutospacing="1"/>
        <w:rPr>
          <w:b w:val="0"/>
          <w:sz w:val="20"/>
        </w:rPr>
      </w:pPr>
      <w:bookmarkStart w:id="22" w:name="_Toc268868952"/>
      <w:r w:rsidRPr="007415C2">
        <w:rPr>
          <w:b w:val="0"/>
          <w:sz w:val="20"/>
        </w:rPr>
        <w:t>VÝPLNĚ OTVORŮ</w:t>
      </w:r>
      <w:bookmarkEnd w:id="22"/>
      <w:r w:rsidRPr="007415C2">
        <w:rPr>
          <w:b w:val="0"/>
          <w:sz w:val="20"/>
        </w:rPr>
        <w:t xml:space="preserve">  </w:t>
      </w:r>
    </w:p>
    <w:p w:rsidR="007570BD" w:rsidRDefault="00B47F55" w:rsidP="00460064">
      <w:pPr>
        <w:jc w:val="left"/>
        <w:rPr>
          <w:rFonts w:ascii="Arial" w:hAnsi="Arial" w:cs="Arial"/>
          <w:b/>
          <w:sz w:val="20"/>
        </w:rPr>
      </w:pPr>
      <w:r w:rsidRPr="00CC75E2">
        <w:rPr>
          <w:rFonts w:ascii="Arial" w:hAnsi="Arial" w:cs="Arial"/>
          <w:b/>
          <w:sz w:val="20"/>
        </w:rPr>
        <w:t>Výplně okenních otvorů</w:t>
      </w:r>
    </w:p>
    <w:p w:rsidR="00B47F55" w:rsidRPr="007415C2" w:rsidRDefault="007570BD" w:rsidP="00460064">
      <w:pPr>
        <w:jc w:val="left"/>
        <w:rPr>
          <w:rFonts w:ascii="Arial" w:hAnsi="Arial" w:cs="Arial"/>
          <w:sz w:val="20"/>
        </w:rPr>
      </w:pPr>
      <w:r>
        <w:rPr>
          <w:rFonts w:ascii="Arial" w:hAnsi="Arial" w:cs="Arial"/>
          <w:sz w:val="20"/>
        </w:rPr>
        <w:t xml:space="preserve">Stávající okna budou všechna vybourána / jedná se o špaletová okna s jednoduchým zasklením- ve špatném technickém stavu/. Nová okna/ +balkonové dveře/ </w:t>
      </w:r>
      <w:r w:rsidR="00B47F55" w:rsidRPr="007415C2">
        <w:rPr>
          <w:rFonts w:ascii="Arial" w:hAnsi="Arial" w:cs="Arial"/>
          <w:sz w:val="20"/>
        </w:rPr>
        <w:t xml:space="preserve"> budou provedeny </w:t>
      </w:r>
      <w:r>
        <w:rPr>
          <w:rFonts w:ascii="Arial" w:hAnsi="Arial" w:cs="Arial"/>
          <w:sz w:val="20"/>
        </w:rPr>
        <w:t xml:space="preserve">rovněž jako dřevěné, špaletové </w:t>
      </w:r>
      <w:r w:rsidR="00B47F55" w:rsidRPr="007415C2">
        <w:rPr>
          <w:rFonts w:ascii="Arial" w:hAnsi="Arial" w:cs="Arial"/>
          <w:sz w:val="20"/>
        </w:rPr>
        <w:t xml:space="preserve"> (součinitel prostupu tepla U= max.</w:t>
      </w:r>
      <w:r w:rsidR="00AB1EA1">
        <w:rPr>
          <w:rFonts w:ascii="Arial" w:hAnsi="Arial" w:cs="Arial"/>
          <w:sz w:val="20"/>
        </w:rPr>
        <w:t>1,</w:t>
      </w:r>
      <w:r w:rsidR="00B141E8">
        <w:rPr>
          <w:rFonts w:ascii="Arial" w:hAnsi="Arial" w:cs="Arial"/>
          <w:sz w:val="20"/>
        </w:rPr>
        <w:t>1</w:t>
      </w:r>
      <w:r w:rsidR="00AB1EA1">
        <w:rPr>
          <w:rFonts w:ascii="Arial" w:hAnsi="Arial" w:cs="Arial"/>
          <w:sz w:val="20"/>
        </w:rPr>
        <w:t>0</w:t>
      </w:r>
      <w:r w:rsidR="00B47F55" w:rsidRPr="007415C2">
        <w:rPr>
          <w:rFonts w:ascii="Arial" w:hAnsi="Arial" w:cs="Arial"/>
          <w:sz w:val="20"/>
        </w:rPr>
        <w:t xml:space="preserve"> W/m2K), zasklenými </w:t>
      </w:r>
      <w:r w:rsidR="00B141E8">
        <w:rPr>
          <w:rFonts w:ascii="Arial" w:hAnsi="Arial" w:cs="Arial"/>
          <w:sz w:val="20"/>
        </w:rPr>
        <w:t xml:space="preserve">2x </w:t>
      </w:r>
      <w:r w:rsidR="00B47F55" w:rsidRPr="007415C2">
        <w:rPr>
          <w:rFonts w:ascii="Arial" w:hAnsi="Arial" w:cs="Arial"/>
          <w:sz w:val="20"/>
        </w:rPr>
        <w:t xml:space="preserve">izolačním </w:t>
      </w:r>
      <w:r w:rsidR="00B141E8">
        <w:rPr>
          <w:rFonts w:ascii="Arial" w:hAnsi="Arial" w:cs="Arial"/>
          <w:sz w:val="20"/>
        </w:rPr>
        <w:t>dvo</w:t>
      </w:r>
      <w:r w:rsidR="00460064">
        <w:rPr>
          <w:rFonts w:ascii="Arial" w:hAnsi="Arial" w:cs="Arial"/>
          <w:sz w:val="20"/>
        </w:rPr>
        <w:t>j</w:t>
      </w:r>
      <w:r w:rsidR="00B47F55" w:rsidRPr="007415C2">
        <w:rPr>
          <w:rFonts w:ascii="Arial" w:hAnsi="Arial" w:cs="Arial"/>
          <w:sz w:val="20"/>
        </w:rPr>
        <w:t xml:space="preserve">sklem. </w:t>
      </w:r>
      <w:r w:rsidR="00B141E8">
        <w:rPr>
          <w:rFonts w:ascii="Arial" w:hAnsi="Arial" w:cs="Arial"/>
          <w:sz w:val="20"/>
        </w:rPr>
        <w:t xml:space="preserve"> Okna budou provedena v odstínu dub přírodní.</w:t>
      </w:r>
      <w:r w:rsidR="00B47F55" w:rsidRPr="007415C2">
        <w:rPr>
          <w:rFonts w:ascii="Arial" w:hAnsi="Arial" w:cs="Arial"/>
          <w:sz w:val="20"/>
        </w:rPr>
        <w:t xml:space="preserve">    </w:t>
      </w:r>
    </w:p>
    <w:p w:rsidR="00B141E8" w:rsidRDefault="00B141E8" w:rsidP="00B47F55">
      <w:pPr>
        <w:pStyle w:val="Zkladntext"/>
        <w:rPr>
          <w:rFonts w:ascii="Arial" w:hAnsi="Arial" w:cs="Arial"/>
          <w:sz w:val="20"/>
        </w:rPr>
      </w:pPr>
      <w:r>
        <w:rPr>
          <w:rFonts w:ascii="Arial" w:hAnsi="Arial" w:cs="Arial"/>
          <w:sz w:val="20"/>
        </w:rPr>
        <w:t xml:space="preserve"> </w:t>
      </w:r>
      <w:r w:rsidR="00B47F55" w:rsidRPr="007415C2">
        <w:rPr>
          <w:rFonts w:ascii="Arial" w:hAnsi="Arial" w:cs="Arial"/>
          <w:sz w:val="20"/>
        </w:rPr>
        <w:t xml:space="preserve">Vnitřní parapety budou </w:t>
      </w:r>
      <w:r w:rsidR="00DD4771">
        <w:rPr>
          <w:rFonts w:ascii="Arial" w:hAnsi="Arial" w:cs="Arial"/>
          <w:sz w:val="20"/>
        </w:rPr>
        <w:t>v</w:t>
      </w:r>
      <w:r w:rsidR="00AB1EA1">
        <w:rPr>
          <w:rFonts w:ascii="Arial" w:hAnsi="Arial" w:cs="Arial"/>
          <w:sz w:val="20"/>
        </w:rPr>
        <w:t> </w:t>
      </w:r>
      <w:r w:rsidR="00DD4771">
        <w:rPr>
          <w:rFonts w:ascii="Arial" w:hAnsi="Arial" w:cs="Arial"/>
          <w:sz w:val="20"/>
        </w:rPr>
        <w:t>objektu</w:t>
      </w:r>
      <w:r w:rsidR="00AB1EA1">
        <w:rPr>
          <w:rFonts w:ascii="Arial" w:hAnsi="Arial" w:cs="Arial"/>
          <w:sz w:val="20"/>
        </w:rPr>
        <w:t xml:space="preserve"> RD</w:t>
      </w:r>
      <w:r w:rsidR="00DD4771">
        <w:rPr>
          <w:rFonts w:ascii="Arial" w:hAnsi="Arial" w:cs="Arial"/>
          <w:sz w:val="20"/>
        </w:rPr>
        <w:t xml:space="preserve"> </w:t>
      </w:r>
      <w:r w:rsidR="00B47F55" w:rsidRPr="007415C2">
        <w:rPr>
          <w:rFonts w:ascii="Arial" w:hAnsi="Arial" w:cs="Arial"/>
          <w:sz w:val="20"/>
        </w:rPr>
        <w:t>s nosem, povrchová úprava dle výběru investora.</w:t>
      </w:r>
      <w:r w:rsidR="00DD4771">
        <w:rPr>
          <w:rFonts w:ascii="Arial" w:hAnsi="Arial" w:cs="Arial"/>
          <w:sz w:val="20"/>
        </w:rPr>
        <w:t xml:space="preserve"> </w:t>
      </w:r>
      <w:r w:rsidR="00B47F55" w:rsidRPr="007415C2">
        <w:rPr>
          <w:rFonts w:ascii="Arial" w:hAnsi="Arial" w:cs="Arial"/>
          <w:sz w:val="20"/>
        </w:rPr>
        <w:t xml:space="preserve">Pro zasklívání budou použita izolační </w:t>
      </w:r>
      <w:r>
        <w:rPr>
          <w:rFonts w:ascii="Arial" w:hAnsi="Arial" w:cs="Arial"/>
          <w:sz w:val="20"/>
        </w:rPr>
        <w:t>dvo</w:t>
      </w:r>
      <w:r w:rsidR="00B47F55" w:rsidRPr="007415C2">
        <w:rPr>
          <w:rFonts w:ascii="Arial" w:hAnsi="Arial" w:cs="Arial"/>
          <w:sz w:val="20"/>
        </w:rPr>
        <w:t xml:space="preserve">jskla. Obecně je požadovaný součinitel prostupu tepla U = </w:t>
      </w:r>
      <w:r w:rsidR="00AB1EA1">
        <w:rPr>
          <w:rFonts w:ascii="Arial" w:hAnsi="Arial" w:cs="Arial"/>
          <w:sz w:val="20"/>
        </w:rPr>
        <w:t>1,</w:t>
      </w:r>
      <w:r>
        <w:rPr>
          <w:rFonts w:ascii="Arial" w:hAnsi="Arial" w:cs="Arial"/>
          <w:sz w:val="20"/>
        </w:rPr>
        <w:t>1</w:t>
      </w:r>
      <w:r w:rsidR="00AB1EA1">
        <w:rPr>
          <w:rFonts w:ascii="Arial" w:hAnsi="Arial" w:cs="Arial"/>
          <w:sz w:val="20"/>
        </w:rPr>
        <w:t>0</w:t>
      </w:r>
      <w:r w:rsidR="00B47F55" w:rsidRPr="007415C2">
        <w:rPr>
          <w:rFonts w:ascii="Arial" w:hAnsi="Arial" w:cs="Arial"/>
          <w:sz w:val="20"/>
        </w:rPr>
        <w:t xml:space="preserve"> W/m2K</w:t>
      </w:r>
    </w:p>
    <w:p w:rsidR="00B47F55" w:rsidRPr="007415C2" w:rsidRDefault="00B47F55" w:rsidP="00B47F55">
      <w:pPr>
        <w:pStyle w:val="Zkladntext"/>
        <w:rPr>
          <w:rFonts w:ascii="Arial" w:hAnsi="Arial" w:cs="Arial"/>
          <w:sz w:val="20"/>
        </w:rPr>
      </w:pPr>
      <w:r w:rsidRPr="007415C2">
        <w:rPr>
          <w:rFonts w:ascii="Arial" w:hAnsi="Arial" w:cs="Arial"/>
          <w:sz w:val="20"/>
        </w:rPr>
        <w:t xml:space="preserve"> </w:t>
      </w:r>
      <w:r w:rsidR="00B141E8">
        <w:rPr>
          <w:rFonts w:ascii="Arial" w:hAnsi="Arial" w:cs="Arial"/>
          <w:sz w:val="20"/>
        </w:rPr>
        <w:t xml:space="preserve">  </w:t>
      </w:r>
      <w:r w:rsidRPr="007415C2">
        <w:rPr>
          <w:rFonts w:ascii="Arial" w:hAnsi="Arial" w:cs="Arial"/>
          <w:sz w:val="20"/>
        </w:rPr>
        <w:t>Zajistit maximální propustnost světla použitím čirých skel s barevně neutrálním vzhledem při odrazu světla od skla. Okna jako celek i rámy jednotlivě musí splňovat požadavky ČSN 730540-2 „Tepelná ochrana budov“, ČSN 730532 „Akustika – Ochrana proti hluku v budovách a souvisící akustické vlastnosti stavebních výrobků – požadavky“ a požadavky dalších relevantních norem.</w:t>
      </w:r>
    </w:p>
    <w:p w:rsidR="00B47F55" w:rsidRPr="007415C2" w:rsidRDefault="00B141E8" w:rsidP="00B47F55">
      <w:pPr>
        <w:rPr>
          <w:rFonts w:ascii="Arial" w:hAnsi="Arial" w:cs="Arial"/>
          <w:sz w:val="20"/>
        </w:rPr>
      </w:pPr>
      <w:r>
        <w:rPr>
          <w:rFonts w:ascii="Arial" w:hAnsi="Arial" w:cs="Arial"/>
          <w:sz w:val="20"/>
        </w:rPr>
        <w:t xml:space="preserve">  </w:t>
      </w:r>
      <w:r w:rsidR="00B47F55" w:rsidRPr="007415C2">
        <w:rPr>
          <w:rFonts w:ascii="Arial" w:hAnsi="Arial" w:cs="Arial"/>
          <w:sz w:val="20"/>
        </w:rPr>
        <w:t xml:space="preserve">Funkční spáry výplní otvorů (oken, balkonových a vstupních dveří) musí splnit normový požadavek součinitele průvzdušnosti tak aby byla zajištěna hodnota požadované výměny vzduchu (dle ČSN 73 0540-2 hodnota požadované výměny vzduchu n= 0,3 – 0,6/h). U oken s větracími štěrbinami musí být tyto vybaveny větrovými zarážkami proti možnému pronikání atmosférických srážek.  </w:t>
      </w:r>
    </w:p>
    <w:p w:rsidR="00B47F55" w:rsidRPr="007415C2" w:rsidRDefault="00B141E8" w:rsidP="00B47F55">
      <w:pPr>
        <w:rPr>
          <w:rFonts w:ascii="Arial" w:hAnsi="Arial" w:cs="Arial"/>
          <w:sz w:val="20"/>
        </w:rPr>
      </w:pPr>
      <w:r>
        <w:rPr>
          <w:rFonts w:ascii="Arial" w:hAnsi="Arial" w:cs="Arial"/>
          <w:sz w:val="20"/>
        </w:rPr>
        <w:t xml:space="preserve">  </w:t>
      </w:r>
      <w:r w:rsidR="00B47F55" w:rsidRPr="007415C2">
        <w:rPr>
          <w:rFonts w:ascii="Arial" w:hAnsi="Arial" w:cs="Arial"/>
          <w:sz w:val="20"/>
        </w:rPr>
        <w:t xml:space="preserve">Ostatní konstrukce a spáry obvodového pláště (montážní  spáry u oken) musí být téměř vzduchotěsné (pro napojení na hrubou stavbu budou použity těsnící pásky).   </w:t>
      </w:r>
    </w:p>
    <w:p w:rsidR="00127B12" w:rsidRPr="007415C2" w:rsidRDefault="00B97B45" w:rsidP="003C4773">
      <w:pPr>
        <w:shd w:val="clear" w:color="auto" w:fill="FFFFFF"/>
        <w:rPr>
          <w:rFonts w:ascii="Arial" w:hAnsi="Arial" w:cs="Arial"/>
          <w:sz w:val="20"/>
        </w:rPr>
      </w:pPr>
      <w:r>
        <w:rPr>
          <w:rFonts w:ascii="Arial" w:hAnsi="Arial" w:cs="Arial"/>
          <w:sz w:val="20"/>
        </w:rPr>
        <w:t xml:space="preserve">    </w:t>
      </w:r>
      <w:r w:rsidR="008E4D66" w:rsidRPr="007415C2">
        <w:rPr>
          <w:rFonts w:ascii="Arial" w:hAnsi="Arial" w:cs="Arial"/>
          <w:sz w:val="20"/>
        </w:rPr>
        <w:t>Venkovní parapety oken b</w:t>
      </w:r>
      <w:r w:rsidR="000B4618" w:rsidRPr="007415C2">
        <w:rPr>
          <w:rFonts w:ascii="Arial" w:hAnsi="Arial" w:cs="Arial"/>
          <w:sz w:val="20"/>
        </w:rPr>
        <w:t xml:space="preserve">udou </w:t>
      </w:r>
      <w:r w:rsidR="003C4773" w:rsidRPr="007415C2">
        <w:rPr>
          <w:rFonts w:ascii="Arial" w:hAnsi="Arial" w:cs="Arial"/>
          <w:sz w:val="20"/>
        </w:rPr>
        <w:t xml:space="preserve">součástí dodávky oken, </w:t>
      </w:r>
      <w:r w:rsidR="00B141E8">
        <w:rPr>
          <w:rFonts w:ascii="Arial" w:hAnsi="Arial" w:cs="Arial"/>
          <w:sz w:val="20"/>
        </w:rPr>
        <w:t>plechové -CU</w:t>
      </w:r>
      <w:r w:rsidR="003C4773" w:rsidRPr="007415C2">
        <w:rPr>
          <w:rFonts w:ascii="Arial" w:hAnsi="Arial" w:cs="Arial"/>
          <w:sz w:val="20"/>
        </w:rPr>
        <w:t xml:space="preserve">, </w:t>
      </w:r>
      <w:r w:rsidR="000843C3" w:rsidRPr="007415C2">
        <w:rPr>
          <w:rFonts w:ascii="Arial" w:hAnsi="Arial" w:cs="Arial"/>
          <w:sz w:val="20"/>
        </w:rPr>
        <w:t xml:space="preserve"> se sklonem 3</w:t>
      </w:r>
      <w:r w:rsidR="000843C3" w:rsidRPr="007415C2">
        <w:rPr>
          <w:rFonts w:ascii="Arial" w:hAnsi="Arial" w:cs="Arial"/>
          <w:sz w:val="20"/>
        </w:rPr>
        <w:sym w:font="Symbol" w:char="F0B0"/>
      </w:r>
      <w:r w:rsidR="000843C3" w:rsidRPr="007415C2">
        <w:rPr>
          <w:rFonts w:ascii="Arial" w:hAnsi="Arial" w:cs="Arial"/>
          <w:sz w:val="20"/>
        </w:rPr>
        <w:t xml:space="preserve"> směrem ven s bočním ukončením</w:t>
      </w:r>
      <w:r w:rsidR="000B4618" w:rsidRPr="007415C2">
        <w:rPr>
          <w:rFonts w:ascii="Arial" w:hAnsi="Arial" w:cs="Arial"/>
          <w:sz w:val="20"/>
        </w:rPr>
        <w:t xml:space="preserve">. Upevnění na konstrukci systémovými příponkami a háky na roznášecí plech. Všechny spoje včetně dilatačních musí být vodotěsné, sněhutěsné a systémové. Boční napojení na ostění bude provedeno ve tvaru L vytažením okraje. </w:t>
      </w:r>
    </w:p>
    <w:p w:rsidR="00374C32" w:rsidRPr="00374C32" w:rsidRDefault="00B141E8" w:rsidP="00374C32">
      <w:pPr>
        <w:rPr>
          <w:rFonts w:ascii="Arial" w:hAnsi="Arial" w:cs="Arial"/>
          <w:sz w:val="20"/>
          <w:lang w:val="en-US" w:eastAsia="en-US"/>
        </w:rPr>
      </w:pPr>
      <w:r>
        <w:rPr>
          <w:rFonts w:ascii="Arial" w:hAnsi="Arial" w:cs="Arial"/>
          <w:sz w:val="20"/>
          <w:lang w:val="en-US" w:eastAsia="en-US"/>
        </w:rPr>
        <w:t xml:space="preserve">  </w:t>
      </w:r>
      <w:r w:rsidR="00374C32" w:rsidRPr="00374C32">
        <w:rPr>
          <w:rFonts w:ascii="Arial" w:hAnsi="Arial" w:cs="Arial"/>
          <w:sz w:val="20"/>
          <w:lang w:val="en-US" w:eastAsia="en-US"/>
        </w:rPr>
        <w:t>Dveře</w:t>
      </w:r>
      <w:r w:rsidR="00CB5B95">
        <w:rPr>
          <w:rFonts w:ascii="Arial" w:hAnsi="Arial" w:cs="Arial"/>
          <w:sz w:val="20"/>
          <w:lang w:val="en-US" w:eastAsia="en-US"/>
        </w:rPr>
        <w:t xml:space="preserve"> vchodové</w:t>
      </w:r>
    </w:p>
    <w:p w:rsidR="00374C32" w:rsidRPr="00374C32" w:rsidRDefault="00374C32" w:rsidP="00374C32">
      <w:pPr>
        <w:rPr>
          <w:rFonts w:ascii="Arial" w:hAnsi="Arial" w:cs="Arial"/>
          <w:sz w:val="20"/>
          <w:lang w:val="en-US" w:eastAsia="en-US"/>
        </w:rPr>
      </w:pPr>
      <w:r w:rsidRPr="00374C32">
        <w:rPr>
          <w:rFonts w:ascii="Arial" w:hAnsi="Arial" w:cs="Arial"/>
          <w:sz w:val="20"/>
          <w:lang w:val="en-US" w:eastAsia="en-US"/>
        </w:rPr>
        <w:t xml:space="preserve">       Hlavní vstupní dveře do interiéru objektu </w:t>
      </w:r>
      <w:r w:rsidR="008D05F1">
        <w:rPr>
          <w:rFonts w:ascii="Arial" w:hAnsi="Arial" w:cs="Arial"/>
          <w:sz w:val="20"/>
          <w:lang w:val="en-US" w:eastAsia="en-US"/>
        </w:rPr>
        <w:t>b</w:t>
      </w:r>
      <w:r w:rsidRPr="00374C32">
        <w:rPr>
          <w:rFonts w:ascii="Arial" w:hAnsi="Arial" w:cs="Arial"/>
          <w:sz w:val="20"/>
          <w:lang w:val="en-US" w:eastAsia="en-US"/>
        </w:rPr>
        <w:t xml:space="preserve">udou </w:t>
      </w:r>
      <w:r w:rsidR="002510AB">
        <w:rPr>
          <w:rFonts w:ascii="Arial" w:hAnsi="Arial" w:cs="Arial"/>
          <w:sz w:val="20"/>
          <w:lang w:val="en-US" w:eastAsia="en-US"/>
        </w:rPr>
        <w:t>dřevěné</w:t>
      </w:r>
      <w:r w:rsidRPr="00374C32">
        <w:rPr>
          <w:rFonts w:ascii="Arial" w:hAnsi="Arial" w:cs="Arial"/>
          <w:sz w:val="20"/>
          <w:lang w:val="en-US" w:eastAsia="en-US"/>
        </w:rPr>
        <w:t xml:space="preserve">, </w:t>
      </w:r>
      <w:r w:rsidR="00251BC3">
        <w:rPr>
          <w:rFonts w:ascii="Arial" w:hAnsi="Arial" w:cs="Arial"/>
          <w:sz w:val="20"/>
          <w:lang w:val="en-US" w:eastAsia="en-US"/>
        </w:rPr>
        <w:t xml:space="preserve">plné nebo částečně </w:t>
      </w:r>
      <w:r w:rsidRPr="00374C32">
        <w:rPr>
          <w:rFonts w:ascii="Arial" w:hAnsi="Arial" w:cs="Arial"/>
          <w:sz w:val="20"/>
          <w:lang w:val="en-US" w:eastAsia="en-US"/>
        </w:rPr>
        <w:t xml:space="preserve">prosklené izolačním bezpečnostním </w:t>
      </w:r>
      <w:r w:rsidR="00B141E8">
        <w:rPr>
          <w:rFonts w:ascii="Arial" w:hAnsi="Arial" w:cs="Arial"/>
          <w:sz w:val="20"/>
          <w:lang w:val="en-US" w:eastAsia="en-US"/>
        </w:rPr>
        <w:t>dvoj</w:t>
      </w:r>
      <w:r w:rsidRPr="00374C32">
        <w:rPr>
          <w:rFonts w:ascii="Arial" w:hAnsi="Arial" w:cs="Arial"/>
          <w:sz w:val="20"/>
          <w:lang w:val="en-US" w:eastAsia="en-US"/>
        </w:rPr>
        <w:t>sklem, s bezpečnostním zámkem a prahovou spojkou s přerušeným tepelným mostem.  Dveře budou určené pro četné používání.</w:t>
      </w:r>
    </w:p>
    <w:p w:rsidR="00374C32" w:rsidRDefault="00374C32" w:rsidP="00251BC3">
      <w:pPr>
        <w:rPr>
          <w:rFonts w:ascii="Arial" w:hAnsi="Arial" w:cs="Arial"/>
          <w:sz w:val="20"/>
          <w:lang w:val="en-US" w:eastAsia="en-US"/>
        </w:rPr>
      </w:pPr>
      <w:r w:rsidRPr="00374C32">
        <w:rPr>
          <w:rFonts w:ascii="Arial" w:hAnsi="Arial" w:cs="Arial"/>
          <w:sz w:val="20"/>
          <w:lang w:val="en-US" w:eastAsia="en-US"/>
        </w:rPr>
        <w:t xml:space="preserve">       </w:t>
      </w:r>
    </w:p>
    <w:p w:rsidR="000B4618" w:rsidRPr="00CE0408" w:rsidRDefault="000B4618" w:rsidP="00251BC3">
      <w:pPr>
        <w:pStyle w:val="Nadpis1"/>
        <w:numPr>
          <w:ilvl w:val="0"/>
          <w:numId w:val="14"/>
        </w:numPr>
        <w:spacing w:before="120" w:after="120"/>
        <w:ind w:right="-493" w:hanging="720"/>
        <w:jc w:val="left"/>
        <w:rPr>
          <w:bCs w:val="0"/>
          <w:sz w:val="28"/>
        </w:rPr>
      </w:pPr>
      <w:bookmarkStart w:id="23" w:name="_Toc268189562"/>
      <w:bookmarkStart w:id="24" w:name="_Toc268868956"/>
      <w:r w:rsidRPr="00CE0408">
        <w:rPr>
          <w:bCs w:val="0"/>
          <w:sz w:val="28"/>
        </w:rPr>
        <w:t>STŘEŠNÍ PLÁŠŤ</w:t>
      </w:r>
      <w:bookmarkEnd w:id="23"/>
      <w:bookmarkEnd w:id="24"/>
    </w:p>
    <w:p w:rsidR="000B4618" w:rsidRDefault="007C2BB0" w:rsidP="00290F8D">
      <w:pPr>
        <w:pStyle w:val="Nadpis2"/>
        <w:numPr>
          <w:ilvl w:val="0"/>
          <w:numId w:val="0"/>
        </w:numPr>
        <w:spacing w:before="120" w:after="100" w:afterAutospacing="1"/>
        <w:rPr>
          <w:b w:val="0"/>
          <w:sz w:val="20"/>
        </w:rPr>
      </w:pPr>
      <w:bookmarkStart w:id="25" w:name="_Toc268868957"/>
      <w:r>
        <w:rPr>
          <w:b w:val="0"/>
          <w:sz w:val="20"/>
        </w:rPr>
        <w:t>5</w:t>
      </w:r>
      <w:r w:rsidR="00290F8D" w:rsidRPr="00CE0408">
        <w:rPr>
          <w:b w:val="0"/>
          <w:sz w:val="20"/>
        </w:rPr>
        <w:t>.1</w:t>
      </w:r>
      <w:r w:rsidR="00290F8D" w:rsidRPr="00CE0408">
        <w:rPr>
          <w:b w:val="0"/>
          <w:sz w:val="20"/>
        </w:rPr>
        <w:tab/>
      </w:r>
      <w:r w:rsidR="00B245E0" w:rsidRPr="00CE0408">
        <w:rPr>
          <w:b w:val="0"/>
          <w:sz w:val="20"/>
        </w:rPr>
        <w:t>ZÁKLADNÍ POPIS</w:t>
      </w:r>
      <w:bookmarkEnd w:id="25"/>
      <w:r w:rsidR="000B4618" w:rsidRPr="00CE0408">
        <w:rPr>
          <w:b w:val="0"/>
          <w:sz w:val="20"/>
        </w:rPr>
        <w:t xml:space="preserve"> </w:t>
      </w:r>
    </w:p>
    <w:p w:rsidR="003D70D0" w:rsidRDefault="00AD728D" w:rsidP="009E17CD">
      <w:pPr>
        <w:rPr>
          <w:rFonts w:ascii="Arial" w:hAnsi="Arial" w:cs="Arial"/>
          <w:sz w:val="20"/>
        </w:rPr>
      </w:pPr>
      <w:r>
        <w:rPr>
          <w:rFonts w:ascii="Arial" w:hAnsi="Arial" w:cs="Arial"/>
          <w:sz w:val="20"/>
        </w:rPr>
        <w:t xml:space="preserve">Všechny </w:t>
      </w:r>
      <w:r w:rsidR="00CF67C3">
        <w:rPr>
          <w:rFonts w:ascii="Arial" w:hAnsi="Arial" w:cs="Arial"/>
          <w:sz w:val="20"/>
        </w:rPr>
        <w:t xml:space="preserve">střechy na objektu RD </w:t>
      </w:r>
      <w:r>
        <w:rPr>
          <w:rFonts w:ascii="Arial" w:hAnsi="Arial" w:cs="Arial"/>
          <w:sz w:val="20"/>
        </w:rPr>
        <w:t xml:space="preserve"> </w:t>
      </w:r>
      <w:r w:rsidR="007C2BB0">
        <w:rPr>
          <w:rFonts w:ascii="Arial" w:hAnsi="Arial" w:cs="Arial"/>
          <w:sz w:val="20"/>
        </w:rPr>
        <w:t>jsou ponechány se stávající taškovou drážkovou krytinou. Nové části střechy- prodloužení přesahů a pod. budou provedeny rovněž ze shodné taškové krytiny.</w:t>
      </w:r>
    </w:p>
    <w:p w:rsidR="003F1D17" w:rsidRPr="003F1D17" w:rsidRDefault="007C2BB0" w:rsidP="009E17CD">
      <w:pPr>
        <w:rPr>
          <w:rFonts w:ascii="Arial" w:hAnsi="Arial" w:cs="Arial"/>
          <w:sz w:val="20"/>
        </w:rPr>
      </w:pPr>
      <w:r>
        <w:rPr>
          <w:rFonts w:ascii="Arial" w:hAnsi="Arial" w:cs="Arial"/>
          <w:sz w:val="20"/>
        </w:rPr>
        <w:t xml:space="preserve">  </w:t>
      </w:r>
      <w:r w:rsidR="003F1D17">
        <w:rPr>
          <w:rFonts w:ascii="Arial" w:hAnsi="Arial" w:cs="Arial"/>
          <w:sz w:val="20"/>
        </w:rPr>
        <w:t xml:space="preserve">Pro </w:t>
      </w:r>
      <w:r w:rsidR="003F2933">
        <w:rPr>
          <w:rFonts w:ascii="Arial" w:hAnsi="Arial" w:cs="Arial"/>
          <w:sz w:val="20"/>
        </w:rPr>
        <w:t>provedení</w:t>
      </w:r>
      <w:r w:rsidR="003F1D17">
        <w:rPr>
          <w:rFonts w:ascii="Arial" w:hAnsi="Arial" w:cs="Arial"/>
          <w:sz w:val="20"/>
        </w:rPr>
        <w:t xml:space="preserve"> střech</w:t>
      </w:r>
      <w:r w:rsidR="003F2933">
        <w:rPr>
          <w:rFonts w:ascii="Arial" w:hAnsi="Arial" w:cs="Arial"/>
          <w:sz w:val="20"/>
        </w:rPr>
        <w:t>y</w:t>
      </w:r>
      <w:r w:rsidR="003F1D17">
        <w:rPr>
          <w:rFonts w:ascii="Arial" w:hAnsi="Arial" w:cs="Arial"/>
          <w:sz w:val="20"/>
        </w:rPr>
        <w:t xml:space="preserve"> platí</w:t>
      </w:r>
      <w:r w:rsidR="003F2933">
        <w:rPr>
          <w:rFonts w:ascii="Arial" w:hAnsi="Arial" w:cs="Arial"/>
          <w:sz w:val="20"/>
        </w:rPr>
        <w:t>:</w:t>
      </w:r>
    </w:p>
    <w:p w:rsidR="003F1D17" w:rsidRDefault="000B4618" w:rsidP="000B4618">
      <w:pPr>
        <w:pStyle w:val="Zkladntext"/>
        <w:rPr>
          <w:rFonts w:ascii="Arial" w:hAnsi="Arial" w:cs="Arial"/>
          <w:sz w:val="20"/>
        </w:rPr>
      </w:pPr>
      <w:r w:rsidRPr="00CE0408">
        <w:rPr>
          <w:rFonts w:ascii="Arial" w:hAnsi="Arial" w:cs="Arial"/>
          <w:sz w:val="20"/>
        </w:rPr>
        <w:t>Do výkonu dodavatele konstrukcí opláštění spadá zpracování potřebné projektové dokumentace pro výrobu a montáž, výroba a kompletní konečná</w:t>
      </w:r>
      <w:r w:rsidRPr="007415C2">
        <w:rPr>
          <w:rFonts w:ascii="Arial" w:hAnsi="Arial" w:cs="Arial"/>
          <w:sz w:val="20"/>
        </w:rPr>
        <w:t xml:space="preserve"> montáž jednotlivých střešních částí včetně veškerého příslušenství a nezbytných dotěsňovacích, izolačních a zakončujících prvků (kotevní prvky, hydroizolační a parotěsné napojení na stavební konstrukce). Součástí dodávky střešního pláště bude rovněž prokázání vlastností použitých materiálů a výrobků českými certifikáty - prohlášení o shodě</w:t>
      </w:r>
    </w:p>
    <w:p w:rsidR="000B4618" w:rsidRPr="007415C2" w:rsidRDefault="003F1D17" w:rsidP="000B4618">
      <w:pPr>
        <w:pStyle w:val="Zkladntext"/>
        <w:rPr>
          <w:rFonts w:ascii="Arial" w:hAnsi="Arial" w:cs="Arial"/>
          <w:sz w:val="20"/>
        </w:rPr>
      </w:pPr>
      <w:r>
        <w:rPr>
          <w:rFonts w:ascii="Arial" w:hAnsi="Arial" w:cs="Arial"/>
          <w:sz w:val="20"/>
        </w:rPr>
        <w:t xml:space="preserve">    </w:t>
      </w:r>
      <w:r w:rsidR="000B4618" w:rsidRPr="007415C2">
        <w:rPr>
          <w:rFonts w:ascii="Arial" w:hAnsi="Arial" w:cs="Arial"/>
          <w:sz w:val="20"/>
        </w:rPr>
        <w:t>Střešní plášť musí splňovat tepelně technické, akustické a požární požadavky dle platných norem a předpisů. Pro projektování, výrobu a montáž dodržovat veškeré platné normy a předpisy včetně směrnic vydaných dodavatelem systému, případně dalších komponentů.</w:t>
      </w:r>
    </w:p>
    <w:p w:rsidR="003F1D17" w:rsidRDefault="003F1D17" w:rsidP="000B4618">
      <w:pPr>
        <w:rPr>
          <w:rFonts w:ascii="Arial" w:hAnsi="Arial" w:cs="Arial"/>
          <w:sz w:val="20"/>
        </w:rPr>
      </w:pPr>
      <w:r>
        <w:rPr>
          <w:rFonts w:ascii="Arial" w:hAnsi="Arial" w:cs="Arial"/>
          <w:sz w:val="20"/>
        </w:rPr>
        <w:t xml:space="preserve">  </w:t>
      </w:r>
      <w:r w:rsidR="000B4618" w:rsidRPr="007415C2">
        <w:rPr>
          <w:rFonts w:ascii="Arial" w:hAnsi="Arial" w:cs="Arial"/>
          <w:sz w:val="20"/>
        </w:rPr>
        <w:t xml:space="preserve">Přechodové spáry budou vytmeleny exteriérovým trvale pružným akrylátem. Lemování svislých konstrukcí minimálně </w:t>
      </w:r>
      <w:smartTag w:uri="urn:schemas-microsoft-com:office:smarttags" w:element="metricconverter">
        <w:smartTagPr>
          <w:attr w:name="ProductID" w:val="150 mm"/>
        </w:smartTagPr>
        <w:r w:rsidR="000B4618" w:rsidRPr="007415C2">
          <w:rPr>
            <w:rFonts w:ascii="Arial" w:hAnsi="Arial" w:cs="Arial"/>
            <w:sz w:val="20"/>
          </w:rPr>
          <w:t>150 mm</w:t>
        </w:r>
      </w:smartTag>
      <w:r w:rsidR="000B4618" w:rsidRPr="007415C2">
        <w:rPr>
          <w:rFonts w:ascii="Arial" w:hAnsi="Arial" w:cs="Arial"/>
          <w:sz w:val="20"/>
        </w:rPr>
        <w:t xml:space="preserve"> nad finálním povrchem, zakončení zapuštěné pod obklad lištou s přítlačným průběžným roznášecím plechem, do kterého je krycí lišta sevřená.</w:t>
      </w:r>
    </w:p>
    <w:p w:rsidR="000B4618" w:rsidRPr="007415C2" w:rsidRDefault="003F1D17" w:rsidP="000B4618">
      <w:pPr>
        <w:rPr>
          <w:rFonts w:ascii="Arial" w:hAnsi="Arial" w:cs="Arial"/>
          <w:sz w:val="20"/>
        </w:rPr>
      </w:pPr>
      <w:r>
        <w:rPr>
          <w:rFonts w:ascii="Arial" w:hAnsi="Arial" w:cs="Arial"/>
          <w:sz w:val="20"/>
        </w:rPr>
        <w:t xml:space="preserve">  </w:t>
      </w:r>
    </w:p>
    <w:p w:rsidR="000B4618" w:rsidRPr="007415C2" w:rsidRDefault="003F1D17" w:rsidP="000B4618">
      <w:pPr>
        <w:pStyle w:val="Zkladntext"/>
        <w:rPr>
          <w:rFonts w:ascii="Arial" w:hAnsi="Arial" w:cs="Arial"/>
          <w:sz w:val="20"/>
        </w:rPr>
      </w:pPr>
      <w:r>
        <w:rPr>
          <w:rFonts w:ascii="Arial" w:hAnsi="Arial" w:cs="Arial"/>
          <w:sz w:val="20"/>
        </w:rPr>
        <w:t xml:space="preserve">  </w:t>
      </w:r>
      <w:r w:rsidR="000B4618" w:rsidRPr="007415C2">
        <w:rPr>
          <w:rFonts w:ascii="Arial" w:hAnsi="Arial" w:cs="Arial"/>
          <w:sz w:val="20"/>
        </w:rPr>
        <w:t>Musí být dodrženy všechny platné normy a technologické předpisy, zejména:</w:t>
      </w:r>
    </w:p>
    <w:p w:rsidR="000B4618" w:rsidRPr="007415C2" w:rsidRDefault="000B4618" w:rsidP="000B4618">
      <w:pPr>
        <w:ind w:left="993" w:hanging="283"/>
        <w:rPr>
          <w:rFonts w:ascii="Arial" w:hAnsi="Arial" w:cs="Arial"/>
          <w:sz w:val="20"/>
        </w:rPr>
      </w:pPr>
      <w:r w:rsidRPr="007415C2">
        <w:rPr>
          <w:rFonts w:ascii="Arial" w:hAnsi="Arial" w:cs="Arial"/>
          <w:sz w:val="20"/>
        </w:rPr>
        <w:t>ČSN 73 0540 Tepelná ochrana budov část 1 - 3 (v platnosti od května 1994)</w:t>
      </w:r>
    </w:p>
    <w:p w:rsidR="000B4618" w:rsidRPr="007415C2" w:rsidRDefault="000B4618" w:rsidP="000B4618">
      <w:pPr>
        <w:ind w:left="993" w:hanging="283"/>
        <w:rPr>
          <w:rFonts w:ascii="Arial" w:hAnsi="Arial" w:cs="Arial"/>
          <w:sz w:val="20"/>
        </w:rPr>
      </w:pPr>
      <w:r w:rsidRPr="007415C2">
        <w:rPr>
          <w:rFonts w:ascii="Arial" w:hAnsi="Arial" w:cs="Arial"/>
          <w:sz w:val="20"/>
        </w:rPr>
        <w:t xml:space="preserve">ČSN 06 0210 Výpočet tepelných ztrát budov při ústředním vytápěním (platnosti od května </w:t>
      </w:r>
      <w:r w:rsidR="003F2933">
        <w:rPr>
          <w:rFonts w:ascii="Arial" w:hAnsi="Arial" w:cs="Arial"/>
          <w:sz w:val="20"/>
        </w:rPr>
        <w:t xml:space="preserve">  </w:t>
      </w:r>
      <w:r w:rsidRPr="007415C2">
        <w:rPr>
          <w:rFonts w:ascii="Arial" w:hAnsi="Arial" w:cs="Arial"/>
          <w:sz w:val="20"/>
        </w:rPr>
        <w:t>1994)</w:t>
      </w:r>
    </w:p>
    <w:p w:rsidR="000B4618" w:rsidRPr="007415C2" w:rsidRDefault="000B4618" w:rsidP="000B4618">
      <w:pPr>
        <w:ind w:left="993" w:hanging="283"/>
        <w:rPr>
          <w:rFonts w:ascii="Arial" w:hAnsi="Arial" w:cs="Arial"/>
          <w:sz w:val="20"/>
        </w:rPr>
      </w:pPr>
      <w:r w:rsidRPr="007415C2">
        <w:rPr>
          <w:rFonts w:ascii="Arial" w:hAnsi="Arial" w:cs="Arial"/>
          <w:sz w:val="20"/>
        </w:rPr>
        <w:t>ČSN 73 1901  Navrhování střech</w:t>
      </w:r>
    </w:p>
    <w:p w:rsidR="000B4618" w:rsidRPr="007415C2" w:rsidRDefault="000B4618" w:rsidP="000B4618">
      <w:pPr>
        <w:ind w:left="993" w:hanging="283"/>
        <w:rPr>
          <w:rFonts w:ascii="Arial" w:hAnsi="Arial" w:cs="Arial"/>
          <w:sz w:val="20"/>
        </w:rPr>
      </w:pPr>
      <w:r w:rsidRPr="007415C2">
        <w:rPr>
          <w:rFonts w:ascii="Arial" w:hAnsi="Arial" w:cs="Arial"/>
          <w:sz w:val="20"/>
        </w:rPr>
        <w:t>ČSN 73 0600 Ochrana staveb proti vodě. Hydroizolace. Základní ustanovení. (04/1994)</w:t>
      </w:r>
    </w:p>
    <w:p w:rsidR="000B4618" w:rsidRPr="007415C2" w:rsidRDefault="000B4618" w:rsidP="000B4618">
      <w:pPr>
        <w:ind w:left="993" w:hanging="283"/>
        <w:rPr>
          <w:rFonts w:ascii="Arial" w:hAnsi="Arial" w:cs="Arial"/>
          <w:sz w:val="20"/>
        </w:rPr>
      </w:pPr>
      <w:r w:rsidRPr="007415C2">
        <w:rPr>
          <w:rFonts w:ascii="Arial" w:hAnsi="Arial" w:cs="Arial"/>
          <w:sz w:val="20"/>
        </w:rPr>
        <w:t>ČSN 73 0802  Požární bezpečnost staveb. Nevýrobní objekty. (02/1995)</w:t>
      </w:r>
    </w:p>
    <w:p w:rsidR="000B4618" w:rsidRPr="007415C2" w:rsidRDefault="000B4618" w:rsidP="000B4618">
      <w:pPr>
        <w:ind w:left="993" w:hanging="283"/>
        <w:rPr>
          <w:rFonts w:ascii="Arial" w:hAnsi="Arial" w:cs="Arial"/>
          <w:sz w:val="20"/>
        </w:rPr>
      </w:pPr>
      <w:r w:rsidRPr="007415C2">
        <w:rPr>
          <w:rFonts w:ascii="Arial" w:hAnsi="Arial" w:cs="Arial"/>
          <w:sz w:val="20"/>
        </w:rPr>
        <w:t>ČSN 73 0821 Požární bezpečnost staveb. Požární odolnost stavebních konstrukcí.</w:t>
      </w:r>
    </w:p>
    <w:p w:rsidR="00290F8D" w:rsidRPr="007415C2" w:rsidRDefault="00290F8D" w:rsidP="00DD22FF">
      <w:pPr>
        <w:rPr>
          <w:rFonts w:ascii="Arial" w:hAnsi="Arial" w:cs="Arial"/>
          <w:sz w:val="20"/>
        </w:rPr>
      </w:pPr>
    </w:p>
    <w:p w:rsidR="00DD22FF" w:rsidRPr="007415C2" w:rsidRDefault="00F66943" w:rsidP="00290F8D">
      <w:pPr>
        <w:pStyle w:val="Nadpis2"/>
        <w:numPr>
          <w:ilvl w:val="0"/>
          <w:numId w:val="0"/>
        </w:numPr>
        <w:spacing w:before="120" w:after="100" w:afterAutospacing="1"/>
        <w:rPr>
          <w:b w:val="0"/>
          <w:sz w:val="20"/>
        </w:rPr>
      </w:pPr>
      <w:bookmarkStart w:id="26" w:name="_Toc268868958"/>
      <w:r>
        <w:rPr>
          <w:b w:val="0"/>
          <w:sz w:val="20"/>
        </w:rPr>
        <w:t>5</w:t>
      </w:r>
      <w:r w:rsidR="00290F8D" w:rsidRPr="007415C2">
        <w:rPr>
          <w:b w:val="0"/>
          <w:sz w:val="20"/>
        </w:rPr>
        <w:t>.2</w:t>
      </w:r>
      <w:r w:rsidR="00290F8D" w:rsidRPr="007415C2">
        <w:rPr>
          <w:b w:val="0"/>
          <w:sz w:val="20"/>
        </w:rPr>
        <w:tab/>
      </w:r>
      <w:r w:rsidR="00DD22FF" w:rsidRPr="007415C2">
        <w:rPr>
          <w:b w:val="0"/>
          <w:sz w:val="20"/>
        </w:rPr>
        <w:t>SKLADBA STŘEŠNÍ VRSTVY :</w:t>
      </w:r>
      <w:bookmarkEnd w:id="26"/>
    </w:p>
    <w:p w:rsidR="00C836B6" w:rsidRDefault="001E4AA2" w:rsidP="00C836B6">
      <w:pPr>
        <w:pStyle w:val="Normlnweb"/>
        <w:shd w:val="clear" w:color="auto" w:fill="FFFFFF"/>
        <w:spacing w:before="0" w:beforeAutospacing="0" w:after="0" w:afterAutospacing="0"/>
        <w:jc w:val="both"/>
        <w:rPr>
          <w:rFonts w:ascii="Arial" w:hAnsi="Arial" w:cs="Arial"/>
          <w:sz w:val="20"/>
          <w:szCs w:val="20"/>
          <w:lang w:val="cs-CZ"/>
        </w:rPr>
      </w:pPr>
      <w:r>
        <w:rPr>
          <w:rFonts w:ascii="Arial" w:hAnsi="Arial" w:cs="Arial"/>
          <w:sz w:val="20"/>
          <w:szCs w:val="20"/>
          <w:lang w:val="cs-CZ"/>
        </w:rPr>
        <w:t>stávající</w:t>
      </w:r>
      <w:r w:rsidR="00CF67C3">
        <w:rPr>
          <w:rFonts w:ascii="Arial" w:hAnsi="Arial" w:cs="Arial"/>
          <w:sz w:val="20"/>
          <w:szCs w:val="20"/>
          <w:lang w:val="cs-CZ"/>
        </w:rPr>
        <w:t>é střechy</w:t>
      </w:r>
      <w:r>
        <w:rPr>
          <w:rFonts w:ascii="Arial" w:hAnsi="Arial" w:cs="Arial"/>
          <w:sz w:val="20"/>
          <w:szCs w:val="20"/>
          <w:lang w:val="cs-CZ"/>
        </w:rPr>
        <w:t xml:space="preserve">/ i nové části/ </w:t>
      </w:r>
      <w:r w:rsidR="00C836B6" w:rsidRPr="007415C2">
        <w:rPr>
          <w:rFonts w:ascii="Arial" w:hAnsi="Arial" w:cs="Arial"/>
          <w:sz w:val="20"/>
          <w:szCs w:val="20"/>
          <w:lang w:val="cs-CZ"/>
        </w:rPr>
        <w:t xml:space="preserve"> bud</w:t>
      </w:r>
      <w:r w:rsidR="00C836B6">
        <w:rPr>
          <w:rFonts w:ascii="Arial" w:hAnsi="Arial" w:cs="Arial"/>
          <w:sz w:val="20"/>
          <w:szCs w:val="20"/>
          <w:lang w:val="cs-CZ"/>
        </w:rPr>
        <w:t>ou</w:t>
      </w:r>
      <w:r w:rsidR="00C836B6" w:rsidRPr="007415C2">
        <w:rPr>
          <w:rFonts w:ascii="Arial" w:hAnsi="Arial" w:cs="Arial"/>
          <w:sz w:val="20"/>
          <w:szCs w:val="20"/>
          <w:lang w:val="cs-CZ"/>
        </w:rPr>
        <w:t xml:space="preserve"> zastřešen</w:t>
      </w:r>
      <w:r w:rsidR="00C836B6">
        <w:rPr>
          <w:rFonts w:ascii="Arial" w:hAnsi="Arial" w:cs="Arial"/>
          <w:sz w:val="20"/>
          <w:szCs w:val="20"/>
          <w:lang w:val="cs-CZ"/>
        </w:rPr>
        <w:t xml:space="preserve">y </w:t>
      </w:r>
      <w:r w:rsidR="00C836B6" w:rsidRPr="007415C2">
        <w:rPr>
          <w:rFonts w:ascii="Arial" w:hAnsi="Arial" w:cs="Arial"/>
          <w:sz w:val="20"/>
          <w:szCs w:val="20"/>
          <w:lang w:val="cs-CZ"/>
        </w:rPr>
        <w:t xml:space="preserve"> </w:t>
      </w:r>
      <w:r w:rsidR="00CF67C3">
        <w:rPr>
          <w:rFonts w:ascii="Arial" w:hAnsi="Arial" w:cs="Arial"/>
          <w:sz w:val="20"/>
          <w:szCs w:val="20"/>
          <w:lang w:val="cs-CZ"/>
        </w:rPr>
        <w:t xml:space="preserve">šikmou </w:t>
      </w:r>
      <w:r>
        <w:rPr>
          <w:rFonts w:ascii="Arial" w:hAnsi="Arial" w:cs="Arial"/>
          <w:sz w:val="20"/>
          <w:szCs w:val="20"/>
          <w:lang w:val="cs-CZ"/>
        </w:rPr>
        <w:t xml:space="preserve"> </w:t>
      </w:r>
      <w:r w:rsidR="00CF67C3">
        <w:rPr>
          <w:rFonts w:ascii="Arial" w:hAnsi="Arial" w:cs="Arial"/>
          <w:sz w:val="20"/>
          <w:szCs w:val="20"/>
          <w:lang w:val="cs-CZ"/>
        </w:rPr>
        <w:t xml:space="preserve">sedlovou střechou </w:t>
      </w:r>
      <w:r>
        <w:rPr>
          <w:rFonts w:ascii="Arial" w:hAnsi="Arial" w:cs="Arial"/>
          <w:sz w:val="20"/>
          <w:szCs w:val="20"/>
          <w:lang w:val="cs-CZ"/>
        </w:rPr>
        <w:t>s polovalbami</w:t>
      </w:r>
      <w:r w:rsidR="00CF67C3">
        <w:rPr>
          <w:rFonts w:ascii="Arial" w:hAnsi="Arial" w:cs="Arial"/>
          <w:sz w:val="20"/>
          <w:szCs w:val="20"/>
          <w:lang w:val="cs-CZ"/>
        </w:rPr>
        <w:t xml:space="preserve"> s taškovou krytinou.</w:t>
      </w:r>
      <w:r>
        <w:rPr>
          <w:rFonts w:ascii="Arial" w:hAnsi="Arial" w:cs="Arial"/>
          <w:sz w:val="20"/>
          <w:szCs w:val="20"/>
          <w:lang w:val="cs-CZ"/>
        </w:rPr>
        <w:t xml:space="preserve"> </w:t>
      </w:r>
      <w:r w:rsidR="00CF67C3">
        <w:rPr>
          <w:rFonts w:ascii="Arial" w:hAnsi="Arial" w:cs="Arial"/>
          <w:sz w:val="20"/>
          <w:szCs w:val="20"/>
          <w:lang w:val="cs-CZ"/>
        </w:rPr>
        <w:t xml:space="preserve">Střechy jsou spádovány k okrajům </w:t>
      </w:r>
      <w:r>
        <w:rPr>
          <w:rFonts w:ascii="Arial" w:hAnsi="Arial" w:cs="Arial"/>
          <w:sz w:val="20"/>
          <w:szCs w:val="20"/>
          <w:lang w:val="cs-CZ"/>
        </w:rPr>
        <w:t>– bez osazených</w:t>
      </w:r>
      <w:r w:rsidR="00CF67C3">
        <w:rPr>
          <w:rFonts w:ascii="Arial" w:hAnsi="Arial" w:cs="Arial"/>
          <w:sz w:val="20"/>
          <w:szCs w:val="20"/>
          <w:lang w:val="cs-CZ"/>
        </w:rPr>
        <w:t xml:space="preserve"> žlabů a svodů</w:t>
      </w:r>
      <w:r>
        <w:rPr>
          <w:rFonts w:ascii="Arial" w:hAnsi="Arial" w:cs="Arial"/>
          <w:sz w:val="20"/>
          <w:szCs w:val="20"/>
          <w:lang w:val="cs-CZ"/>
        </w:rPr>
        <w:t>, dešťové vody budou z okapové hrany střechy stékat na zatravněný terén +budou zasakovány.</w:t>
      </w:r>
    </w:p>
    <w:p w:rsidR="00C836B6" w:rsidRPr="007415C2" w:rsidRDefault="00C836B6" w:rsidP="00C836B6">
      <w:pPr>
        <w:pStyle w:val="Normlnweb"/>
        <w:shd w:val="clear" w:color="auto" w:fill="FFFFFF"/>
        <w:spacing w:before="0" w:beforeAutospacing="0" w:after="0" w:afterAutospacing="0"/>
        <w:jc w:val="both"/>
        <w:rPr>
          <w:rFonts w:ascii="Arial" w:hAnsi="Arial" w:cs="Arial"/>
          <w:sz w:val="20"/>
          <w:szCs w:val="20"/>
          <w:lang w:val="cs-CZ"/>
        </w:rPr>
      </w:pPr>
    </w:p>
    <w:p w:rsidR="00C836B6" w:rsidRPr="007415C2" w:rsidRDefault="00C836B6" w:rsidP="00C836B6">
      <w:pPr>
        <w:pStyle w:val="Normlnweb"/>
        <w:shd w:val="clear" w:color="auto" w:fill="FFFFFF"/>
        <w:spacing w:before="0" w:beforeAutospacing="0" w:after="0" w:afterAutospacing="0"/>
        <w:rPr>
          <w:rFonts w:ascii="Arial" w:hAnsi="Arial" w:cs="Arial"/>
          <w:b/>
          <w:i/>
          <w:sz w:val="20"/>
          <w:szCs w:val="20"/>
          <w:lang w:val="cs-CZ"/>
        </w:rPr>
      </w:pPr>
      <w:r w:rsidRPr="007415C2">
        <w:rPr>
          <w:rFonts w:ascii="Arial" w:hAnsi="Arial" w:cs="Arial"/>
          <w:b/>
          <w:i/>
          <w:sz w:val="20"/>
          <w:szCs w:val="20"/>
          <w:lang w:val="cs-CZ"/>
        </w:rPr>
        <w:t>1.</w:t>
      </w:r>
      <w:r w:rsidR="00837E76">
        <w:rPr>
          <w:rFonts w:ascii="Arial" w:hAnsi="Arial" w:cs="Arial"/>
          <w:b/>
          <w:i/>
          <w:sz w:val="20"/>
          <w:szCs w:val="20"/>
          <w:lang w:val="cs-CZ"/>
        </w:rPr>
        <w:t xml:space="preserve"> </w:t>
      </w:r>
      <w:r w:rsidR="00CF67C3">
        <w:rPr>
          <w:rFonts w:ascii="Arial" w:hAnsi="Arial" w:cs="Arial"/>
          <w:b/>
          <w:i/>
          <w:sz w:val="20"/>
          <w:szCs w:val="20"/>
          <w:lang w:val="cs-CZ"/>
        </w:rPr>
        <w:t>povrchová vrstva střechy</w:t>
      </w:r>
    </w:p>
    <w:p w:rsidR="00C836B6" w:rsidRPr="007415C2" w:rsidRDefault="00CF67C3" w:rsidP="00C836B6">
      <w:pPr>
        <w:pStyle w:val="Normlnweb"/>
        <w:shd w:val="clear" w:color="auto" w:fill="FFFFFF"/>
        <w:spacing w:before="0" w:beforeAutospacing="0" w:after="0" w:afterAutospacing="0"/>
        <w:rPr>
          <w:rFonts w:ascii="Arial" w:hAnsi="Arial" w:cs="Arial"/>
          <w:sz w:val="20"/>
          <w:szCs w:val="20"/>
          <w:lang w:val="cs-CZ"/>
        </w:rPr>
      </w:pPr>
      <w:r>
        <w:rPr>
          <w:rFonts w:ascii="Arial" w:hAnsi="Arial" w:cs="Arial"/>
          <w:sz w:val="20"/>
          <w:szCs w:val="20"/>
          <w:lang w:val="cs-CZ"/>
        </w:rPr>
        <w:t xml:space="preserve">Tašková krytina </w:t>
      </w:r>
      <w:r w:rsidR="001E4AA2">
        <w:rPr>
          <w:rFonts w:ascii="Arial" w:hAnsi="Arial" w:cs="Arial"/>
          <w:sz w:val="20"/>
          <w:szCs w:val="20"/>
          <w:lang w:val="cs-CZ"/>
        </w:rPr>
        <w:t>TONDACH –samba 11 engoba v tmavě hnědé barvě</w:t>
      </w:r>
      <w:r>
        <w:rPr>
          <w:rFonts w:ascii="Arial" w:hAnsi="Arial" w:cs="Arial"/>
          <w:sz w:val="20"/>
          <w:szCs w:val="20"/>
          <w:lang w:val="cs-CZ"/>
        </w:rPr>
        <w:t xml:space="preserve">, kladená na dvojité laťování s podkladní hydroizolační a difuzní folií </w:t>
      </w:r>
    </w:p>
    <w:p w:rsidR="00C836B6" w:rsidRDefault="00C836B6" w:rsidP="00C836B6">
      <w:pPr>
        <w:pStyle w:val="Normlnweb"/>
        <w:shd w:val="clear" w:color="auto" w:fill="FFFFFF"/>
        <w:spacing w:before="0" w:beforeAutospacing="0" w:after="0" w:afterAutospacing="0"/>
        <w:rPr>
          <w:rFonts w:ascii="Arial" w:hAnsi="Arial" w:cs="Arial"/>
          <w:b/>
          <w:i/>
          <w:sz w:val="20"/>
          <w:szCs w:val="20"/>
          <w:lang w:val="cs-CZ"/>
        </w:rPr>
      </w:pPr>
    </w:p>
    <w:p w:rsidR="00CF67C3" w:rsidRPr="007415C2" w:rsidRDefault="00CF67C3" w:rsidP="00CF67C3">
      <w:pPr>
        <w:pStyle w:val="Normlnweb"/>
        <w:shd w:val="clear" w:color="auto" w:fill="FFFFFF"/>
        <w:spacing w:before="0" w:beforeAutospacing="0" w:after="0" w:afterAutospacing="0"/>
        <w:rPr>
          <w:rFonts w:ascii="Arial" w:hAnsi="Arial" w:cs="Arial"/>
          <w:b/>
          <w:i/>
          <w:sz w:val="20"/>
          <w:szCs w:val="20"/>
          <w:lang w:val="cs-CZ"/>
        </w:rPr>
      </w:pPr>
      <w:r>
        <w:rPr>
          <w:rFonts w:ascii="Arial" w:hAnsi="Arial" w:cs="Arial"/>
          <w:b/>
          <w:i/>
          <w:sz w:val="20"/>
          <w:szCs w:val="20"/>
          <w:lang w:val="cs-CZ"/>
        </w:rPr>
        <w:t>2.</w:t>
      </w:r>
      <w:r w:rsidRPr="007415C2">
        <w:rPr>
          <w:rFonts w:ascii="Arial" w:hAnsi="Arial" w:cs="Arial"/>
          <w:b/>
          <w:i/>
          <w:sz w:val="20"/>
          <w:szCs w:val="20"/>
          <w:lang w:val="cs-CZ"/>
        </w:rPr>
        <w:t>nosná střešní konstrukce</w:t>
      </w:r>
    </w:p>
    <w:p w:rsidR="00CF67C3" w:rsidRDefault="00CF67C3" w:rsidP="00CF67C3">
      <w:pPr>
        <w:pStyle w:val="Normlnweb"/>
        <w:shd w:val="clear" w:color="auto" w:fill="FFFFFF"/>
        <w:spacing w:before="0" w:beforeAutospacing="0" w:after="0" w:afterAutospacing="0"/>
        <w:rPr>
          <w:rFonts w:ascii="Arial" w:hAnsi="Arial" w:cs="Arial"/>
          <w:sz w:val="20"/>
          <w:szCs w:val="20"/>
          <w:lang w:val="cs-CZ"/>
        </w:rPr>
      </w:pPr>
      <w:r w:rsidRPr="007415C2">
        <w:rPr>
          <w:rFonts w:ascii="Arial" w:hAnsi="Arial" w:cs="Arial"/>
          <w:sz w:val="20"/>
          <w:szCs w:val="20"/>
          <w:lang w:val="cs-CZ"/>
        </w:rPr>
        <w:t xml:space="preserve">Nosnou konstrukci střechy </w:t>
      </w:r>
      <w:r>
        <w:rPr>
          <w:rFonts w:ascii="Arial" w:hAnsi="Arial" w:cs="Arial"/>
          <w:sz w:val="20"/>
          <w:szCs w:val="20"/>
          <w:lang w:val="cs-CZ"/>
        </w:rPr>
        <w:t>tvoří tesařská konstrukce krovu s pozednicemi, sloupky+ vaznicemi vytvářející nosnou konstrukci pro krokve střechy- střešní</w:t>
      </w:r>
      <w:r w:rsidRPr="007415C2">
        <w:rPr>
          <w:rFonts w:ascii="Arial" w:hAnsi="Arial" w:cs="Arial"/>
          <w:sz w:val="20"/>
          <w:szCs w:val="20"/>
          <w:lang w:val="cs-CZ"/>
        </w:rPr>
        <w:t>.</w:t>
      </w:r>
      <w:r>
        <w:rPr>
          <w:rFonts w:ascii="Arial" w:hAnsi="Arial" w:cs="Arial"/>
          <w:sz w:val="20"/>
          <w:szCs w:val="20"/>
          <w:lang w:val="cs-CZ"/>
        </w:rPr>
        <w:t>plášť.</w:t>
      </w:r>
      <w:r w:rsidR="000F481C">
        <w:rPr>
          <w:rFonts w:ascii="Arial" w:hAnsi="Arial" w:cs="Arial"/>
          <w:sz w:val="20"/>
          <w:szCs w:val="20"/>
          <w:lang w:val="cs-CZ"/>
        </w:rPr>
        <w:t xml:space="preserve"> tato konstrukce je ponechána stávající.</w:t>
      </w:r>
    </w:p>
    <w:p w:rsidR="00837E76" w:rsidRPr="007415C2" w:rsidRDefault="00837E76" w:rsidP="00CF67C3">
      <w:pPr>
        <w:pStyle w:val="Normlnweb"/>
        <w:shd w:val="clear" w:color="auto" w:fill="FFFFFF"/>
        <w:spacing w:before="0" w:beforeAutospacing="0" w:after="0" w:afterAutospacing="0"/>
        <w:rPr>
          <w:rFonts w:ascii="Arial" w:hAnsi="Arial" w:cs="Arial"/>
          <w:sz w:val="20"/>
          <w:szCs w:val="20"/>
          <w:lang w:val="cs-CZ"/>
        </w:rPr>
      </w:pPr>
    </w:p>
    <w:p w:rsidR="00837E76" w:rsidRDefault="00837E76" w:rsidP="00837E76">
      <w:pPr>
        <w:pStyle w:val="Normlnweb"/>
        <w:shd w:val="clear" w:color="auto" w:fill="FFFFFF"/>
        <w:spacing w:before="0" w:beforeAutospacing="0" w:after="0" w:afterAutospacing="0"/>
        <w:rPr>
          <w:rFonts w:ascii="Arial" w:hAnsi="Arial" w:cs="Arial"/>
          <w:b/>
          <w:i/>
          <w:sz w:val="20"/>
          <w:szCs w:val="20"/>
          <w:lang w:val="cs-CZ"/>
        </w:rPr>
      </w:pPr>
      <w:r>
        <w:rPr>
          <w:rFonts w:ascii="Arial" w:hAnsi="Arial" w:cs="Arial"/>
          <w:b/>
          <w:i/>
          <w:sz w:val="20"/>
          <w:szCs w:val="20"/>
          <w:lang w:val="cs-CZ"/>
        </w:rPr>
        <w:t>3.odvětrání střchy</w:t>
      </w:r>
    </w:p>
    <w:p w:rsidR="00837E76" w:rsidRDefault="00837E76" w:rsidP="00837E76">
      <w:pPr>
        <w:pStyle w:val="Normlnweb"/>
        <w:shd w:val="clear" w:color="auto" w:fill="FFFFFF"/>
        <w:spacing w:before="0" w:beforeAutospacing="0" w:after="0" w:afterAutospacing="0"/>
        <w:rPr>
          <w:rFonts w:ascii="Arial" w:hAnsi="Arial" w:cs="Arial"/>
          <w:sz w:val="20"/>
          <w:szCs w:val="20"/>
          <w:lang w:val="cs-CZ"/>
        </w:rPr>
      </w:pPr>
      <w:r>
        <w:rPr>
          <w:rFonts w:ascii="Arial" w:hAnsi="Arial" w:cs="Arial"/>
          <w:sz w:val="20"/>
          <w:szCs w:val="20"/>
          <w:lang w:val="cs-CZ"/>
        </w:rPr>
        <w:t>Odvětrání střechy je zajištěno půdním prostorem / bez využití /, který je odvětrán</w:t>
      </w:r>
      <w:r w:rsidR="000F481C">
        <w:rPr>
          <w:rFonts w:ascii="Arial" w:hAnsi="Arial" w:cs="Arial"/>
          <w:sz w:val="20"/>
          <w:szCs w:val="20"/>
          <w:lang w:val="cs-CZ"/>
        </w:rPr>
        <w:t>, a navazující odvětranou vzduchovou mezerou ve skladbě střechy.</w:t>
      </w:r>
      <w:r>
        <w:rPr>
          <w:rFonts w:ascii="Arial" w:hAnsi="Arial" w:cs="Arial"/>
          <w:sz w:val="20"/>
          <w:szCs w:val="20"/>
          <w:lang w:val="cs-CZ"/>
        </w:rPr>
        <w:t>.</w:t>
      </w:r>
    </w:p>
    <w:p w:rsidR="00837E76" w:rsidRPr="007415C2" w:rsidRDefault="00837E76" w:rsidP="00837E76">
      <w:pPr>
        <w:pStyle w:val="Normlnweb"/>
        <w:shd w:val="clear" w:color="auto" w:fill="FFFFFF"/>
        <w:spacing w:before="0" w:beforeAutospacing="0" w:after="0" w:afterAutospacing="0"/>
        <w:rPr>
          <w:rFonts w:ascii="Arial" w:hAnsi="Arial" w:cs="Arial"/>
          <w:sz w:val="20"/>
          <w:szCs w:val="20"/>
          <w:lang w:val="cs-CZ"/>
        </w:rPr>
      </w:pPr>
    </w:p>
    <w:p w:rsidR="00C836B6" w:rsidRPr="007415C2" w:rsidRDefault="00837E76" w:rsidP="00C836B6">
      <w:pPr>
        <w:pStyle w:val="Normlnweb"/>
        <w:shd w:val="clear" w:color="auto" w:fill="FFFFFF"/>
        <w:spacing w:before="0" w:beforeAutospacing="0" w:after="0" w:afterAutospacing="0"/>
        <w:rPr>
          <w:rFonts w:ascii="Arial" w:hAnsi="Arial" w:cs="Arial"/>
          <w:b/>
          <w:i/>
          <w:sz w:val="20"/>
          <w:szCs w:val="20"/>
          <w:lang w:val="cs-CZ"/>
        </w:rPr>
      </w:pPr>
      <w:r>
        <w:rPr>
          <w:rFonts w:ascii="Arial" w:hAnsi="Arial" w:cs="Arial"/>
          <w:b/>
          <w:i/>
          <w:sz w:val="20"/>
          <w:szCs w:val="20"/>
          <w:lang w:val="cs-CZ"/>
        </w:rPr>
        <w:t>4.</w:t>
      </w:r>
      <w:r w:rsidR="00CF67C3">
        <w:rPr>
          <w:rFonts w:ascii="Arial" w:hAnsi="Arial" w:cs="Arial"/>
          <w:b/>
          <w:i/>
          <w:sz w:val="20"/>
          <w:szCs w:val="20"/>
          <w:lang w:val="cs-CZ"/>
        </w:rPr>
        <w:t xml:space="preserve"> </w:t>
      </w:r>
      <w:r w:rsidR="00C836B6" w:rsidRPr="007415C2">
        <w:rPr>
          <w:rFonts w:ascii="Arial" w:hAnsi="Arial" w:cs="Arial"/>
          <w:b/>
          <w:i/>
          <w:sz w:val="20"/>
          <w:szCs w:val="20"/>
          <w:lang w:val="cs-CZ"/>
        </w:rPr>
        <w:t xml:space="preserve"> tepelně izolační</w:t>
      </w:r>
      <w:r>
        <w:rPr>
          <w:rFonts w:ascii="Arial" w:hAnsi="Arial" w:cs="Arial"/>
          <w:b/>
          <w:i/>
          <w:sz w:val="20"/>
          <w:szCs w:val="20"/>
          <w:lang w:val="cs-CZ"/>
        </w:rPr>
        <w:t xml:space="preserve"> </w:t>
      </w:r>
      <w:r w:rsidR="00C836B6" w:rsidRPr="007415C2">
        <w:rPr>
          <w:rFonts w:ascii="Arial" w:hAnsi="Arial" w:cs="Arial"/>
          <w:b/>
          <w:i/>
          <w:sz w:val="20"/>
          <w:szCs w:val="20"/>
          <w:lang w:val="cs-CZ"/>
        </w:rPr>
        <w:t xml:space="preserve"> vrstva </w:t>
      </w:r>
      <w:r>
        <w:rPr>
          <w:rFonts w:ascii="Arial" w:hAnsi="Arial" w:cs="Arial"/>
          <w:b/>
          <w:i/>
          <w:sz w:val="20"/>
          <w:szCs w:val="20"/>
          <w:lang w:val="cs-CZ"/>
        </w:rPr>
        <w:t>–nad stropem 2NP</w:t>
      </w:r>
    </w:p>
    <w:p w:rsidR="00C836B6" w:rsidRPr="007415C2" w:rsidRDefault="00C836B6" w:rsidP="00C836B6">
      <w:pPr>
        <w:pStyle w:val="Normlnweb"/>
        <w:shd w:val="clear" w:color="auto" w:fill="FFFFFF"/>
        <w:spacing w:before="0" w:beforeAutospacing="0" w:after="0" w:afterAutospacing="0"/>
        <w:rPr>
          <w:rFonts w:ascii="Arial" w:hAnsi="Arial" w:cs="Arial"/>
          <w:sz w:val="20"/>
          <w:szCs w:val="20"/>
          <w:lang w:val="cs-CZ"/>
        </w:rPr>
      </w:pPr>
      <w:r w:rsidRPr="007415C2">
        <w:rPr>
          <w:rFonts w:ascii="Arial" w:hAnsi="Arial" w:cs="Arial"/>
          <w:sz w:val="20"/>
          <w:szCs w:val="20"/>
          <w:lang w:val="cs-CZ"/>
        </w:rPr>
        <w:t>desky z</w:t>
      </w:r>
      <w:r w:rsidR="00837E76">
        <w:rPr>
          <w:rFonts w:ascii="Arial" w:hAnsi="Arial" w:cs="Arial"/>
          <w:sz w:val="20"/>
          <w:szCs w:val="20"/>
          <w:lang w:val="cs-CZ"/>
        </w:rPr>
        <w:t xml:space="preserve"> minerální /kamenné/ vlny v tl. </w:t>
      </w:r>
      <w:r w:rsidR="000F481C">
        <w:rPr>
          <w:rFonts w:ascii="Arial" w:hAnsi="Arial" w:cs="Arial"/>
          <w:sz w:val="20"/>
          <w:szCs w:val="20"/>
          <w:lang w:val="cs-CZ"/>
        </w:rPr>
        <w:t xml:space="preserve">20+6 </w:t>
      </w:r>
      <w:r w:rsidR="00837E76">
        <w:rPr>
          <w:rFonts w:ascii="Arial" w:hAnsi="Arial" w:cs="Arial"/>
          <w:sz w:val="20"/>
          <w:szCs w:val="20"/>
          <w:lang w:val="cs-CZ"/>
        </w:rPr>
        <w:t>cm včetně osazené parotěsné zábrany.</w:t>
      </w:r>
    </w:p>
    <w:p w:rsidR="00C836B6" w:rsidRPr="007415C2" w:rsidRDefault="00C836B6" w:rsidP="00C836B6">
      <w:pPr>
        <w:pStyle w:val="Normlnweb"/>
        <w:shd w:val="clear" w:color="auto" w:fill="FFFFFF"/>
        <w:spacing w:before="0" w:beforeAutospacing="0" w:after="0" w:afterAutospacing="0"/>
        <w:rPr>
          <w:rFonts w:ascii="Arial" w:hAnsi="Arial" w:cs="Arial"/>
          <w:sz w:val="20"/>
          <w:szCs w:val="20"/>
          <w:lang w:val="cs-CZ"/>
        </w:rPr>
      </w:pPr>
      <w:r w:rsidRPr="007415C2">
        <w:rPr>
          <w:rFonts w:ascii="Arial" w:hAnsi="Arial" w:cs="Arial"/>
          <w:sz w:val="20"/>
          <w:szCs w:val="20"/>
          <w:lang w:val="cs-CZ"/>
        </w:rPr>
        <w:t xml:space="preserve"> </w:t>
      </w:r>
    </w:p>
    <w:p w:rsidR="00C836B6" w:rsidRPr="007415C2" w:rsidRDefault="009E4537" w:rsidP="00C836B6">
      <w:pPr>
        <w:shd w:val="clear" w:color="auto" w:fill="FFFFFF"/>
        <w:rPr>
          <w:rFonts w:ascii="Arial" w:hAnsi="Arial" w:cs="Arial"/>
          <w:sz w:val="20"/>
        </w:rPr>
      </w:pPr>
      <w:r>
        <w:rPr>
          <w:rFonts w:ascii="Arial" w:hAnsi="Arial" w:cs="Arial"/>
          <w:sz w:val="20"/>
        </w:rPr>
        <w:t xml:space="preserve">    </w:t>
      </w:r>
      <w:r w:rsidR="000F481C">
        <w:rPr>
          <w:rFonts w:ascii="Arial" w:hAnsi="Arial" w:cs="Arial"/>
          <w:sz w:val="20"/>
        </w:rPr>
        <w:t>Spodní líc střechy bude opatřen SDK podhledem s požární odolností 30min.</w:t>
      </w:r>
    </w:p>
    <w:p w:rsidR="003F1D17" w:rsidRPr="003F1D17" w:rsidRDefault="003F1D17" w:rsidP="003F1D17">
      <w:pPr>
        <w:rPr>
          <w:rFonts w:ascii="Arial" w:hAnsi="Arial" w:cs="Arial"/>
          <w:sz w:val="20"/>
        </w:rPr>
      </w:pPr>
    </w:p>
    <w:p w:rsidR="00B47F55" w:rsidRPr="007415C2" w:rsidRDefault="000F481C" w:rsidP="00290F8D">
      <w:pPr>
        <w:pStyle w:val="Nadpis2"/>
        <w:numPr>
          <w:ilvl w:val="0"/>
          <w:numId w:val="0"/>
        </w:numPr>
        <w:spacing w:before="120" w:after="100" w:afterAutospacing="1"/>
        <w:rPr>
          <w:b w:val="0"/>
          <w:sz w:val="20"/>
        </w:rPr>
      </w:pPr>
      <w:bookmarkStart w:id="27" w:name="_Toc268868959"/>
      <w:r>
        <w:rPr>
          <w:b w:val="0"/>
          <w:sz w:val="20"/>
        </w:rPr>
        <w:t>5</w:t>
      </w:r>
      <w:r w:rsidR="00290F8D" w:rsidRPr="007415C2">
        <w:rPr>
          <w:b w:val="0"/>
          <w:sz w:val="20"/>
        </w:rPr>
        <w:t>.3</w:t>
      </w:r>
      <w:r w:rsidR="00290F8D" w:rsidRPr="007415C2">
        <w:rPr>
          <w:b w:val="0"/>
          <w:sz w:val="20"/>
        </w:rPr>
        <w:tab/>
      </w:r>
      <w:r w:rsidR="00E946F4" w:rsidRPr="007415C2">
        <w:rPr>
          <w:b w:val="0"/>
          <w:sz w:val="20"/>
        </w:rPr>
        <w:t>PROSTUPY, DOPLŇKOVÉ KONSTRUKCE</w:t>
      </w:r>
      <w:bookmarkEnd w:id="27"/>
    </w:p>
    <w:p w:rsidR="003F2933" w:rsidRDefault="000B4618" w:rsidP="000B4618">
      <w:pPr>
        <w:rPr>
          <w:rFonts w:ascii="Arial" w:hAnsi="Arial" w:cs="Arial"/>
          <w:sz w:val="20"/>
        </w:rPr>
      </w:pPr>
      <w:r w:rsidRPr="007415C2">
        <w:rPr>
          <w:rFonts w:ascii="Arial" w:hAnsi="Arial" w:cs="Arial"/>
          <w:sz w:val="20"/>
        </w:rPr>
        <w:t xml:space="preserve">Střešním pláštěm prochází </w:t>
      </w:r>
      <w:r w:rsidR="00B461FD" w:rsidRPr="007415C2">
        <w:rPr>
          <w:rFonts w:ascii="Arial" w:hAnsi="Arial" w:cs="Arial"/>
          <w:sz w:val="20"/>
        </w:rPr>
        <w:t xml:space="preserve">ZTI </w:t>
      </w:r>
      <w:r w:rsidRPr="007415C2">
        <w:rPr>
          <w:rFonts w:ascii="Arial" w:hAnsi="Arial" w:cs="Arial"/>
          <w:sz w:val="20"/>
        </w:rPr>
        <w:t>instalace</w:t>
      </w:r>
      <w:r w:rsidR="00B461FD" w:rsidRPr="007415C2">
        <w:rPr>
          <w:rFonts w:ascii="Arial" w:hAnsi="Arial" w:cs="Arial"/>
          <w:sz w:val="20"/>
        </w:rPr>
        <w:t xml:space="preserve"> (</w:t>
      </w:r>
      <w:r w:rsidR="003F2933">
        <w:rPr>
          <w:rFonts w:ascii="Arial" w:hAnsi="Arial" w:cs="Arial"/>
          <w:sz w:val="20"/>
        </w:rPr>
        <w:t xml:space="preserve">odvětrání </w:t>
      </w:r>
      <w:r w:rsidR="00B461FD" w:rsidRPr="007415C2">
        <w:rPr>
          <w:rFonts w:ascii="Arial" w:hAnsi="Arial" w:cs="Arial"/>
          <w:sz w:val="20"/>
        </w:rPr>
        <w:t>kanalizace) a VZT</w:t>
      </w:r>
      <w:r w:rsidRPr="007415C2">
        <w:rPr>
          <w:rFonts w:ascii="Arial" w:hAnsi="Arial" w:cs="Arial"/>
          <w:sz w:val="20"/>
        </w:rPr>
        <w:t xml:space="preserve">, jsou zde navrženy </w:t>
      </w:r>
      <w:r w:rsidR="00B461FD" w:rsidRPr="007415C2">
        <w:rPr>
          <w:rFonts w:ascii="Arial" w:hAnsi="Arial" w:cs="Arial"/>
          <w:sz w:val="20"/>
        </w:rPr>
        <w:t xml:space="preserve">typové </w:t>
      </w:r>
      <w:r w:rsidRPr="007415C2">
        <w:rPr>
          <w:rFonts w:ascii="Arial" w:hAnsi="Arial" w:cs="Arial"/>
          <w:sz w:val="20"/>
        </w:rPr>
        <w:t>prostup</w:t>
      </w:r>
      <w:r w:rsidR="00B461FD" w:rsidRPr="007415C2">
        <w:rPr>
          <w:rFonts w:ascii="Arial" w:hAnsi="Arial" w:cs="Arial"/>
          <w:sz w:val="20"/>
        </w:rPr>
        <w:t>ové</w:t>
      </w:r>
      <w:r w:rsidR="009E4537">
        <w:rPr>
          <w:rFonts w:ascii="Arial" w:hAnsi="Arial" w:cs="Arial"/>
          <w:sz w:val="20"/>
        </w:rPr>
        <w:t xml:space="preserve"> </w:t>
      </w:r>
      <w:r w:rsidR="00B461FD" w:rsidRPr="007415C2">
        <w:rPr>
          <w:rFonts w:ascii="Arial" w:hAnsi="Arial" w:cs="Arial"/>
          <w:sz w:val="20"/>
        </w:rPr>
        <w:t xml:space="preserve"> tvarovky</w:t>
      </w:r>
      <w:r w:rsidR="000C3B99" w:rsidRPr="007415C2">
        <w:rPr>
          <w:rFonts w:ascii="Arial" w:hAnsi="Arial" w:cs="Arial"/>
          <w:sz w:val="20"/>
        </w:rPr>
        <w:t xml:space="preserve"> – sanitární komínek HPI a výfukové hlavice SPIRO VHO</w:t>
      </w:r>
      <w:r w:rsidR="000F481C">
        <w:rPr>
          <w:rFonts w:ascii="Arial" w:hAnsi="Arial" w:cs="Arial"/>
          <w:sz w:val="20"/>
        </w:rPr>
        <w:t>.</w:t>
      </w:r>
    </w:p>
    <w:p w:rsidR="000F481C" w:rsidRDefault="000F481C" w:rsidP="000B4618">
      <w:pPr>
        <w:rPr>
          <w:rFonts w:ascii="Arial" w:hAnsi="Arial" w:cs="Arial"/>
          <w:sz w:val="20"/>
        </w:rPr>
      </w:pPr>
      <w:r>
        <w:rPr>
          <w:rFonts w:ascii="Arial" w:hAnsi="Arial" w:cs="Arial"/>
          <w:sz w:val="20"/>
        </w:rPr>
        <w:t xml:space="preserve">  Nově bude provedeno veškeré oplechování střech- z plechu měděného.</w:t>
      </w:r>
    </w:p>
    <w:p w:rsidR="00E946F4" w:rsidRDefault="000B4618" w:rsidP="000B4618">
      <w:pPr>
        <w:rPr>
          <w:rFonts w:ascii="Arial" w:hAnsi="Arial" w:cs="Arial"/>
          <w:sz w:val="20"/>
        </w:rPr>
      </w:pPr>
      <w:r w:rsidRPr="007415C2">
        <w:rPr>
          <w:rFonts w:ascii="Arial" w:hAnsi="Arial" w:cs="Arial"/>
          <w:sz w:val="20"/>
        </w:rPr>
        <w:t xml:space="preserve"> </w:t>
      </w:r>
      <w:r w:rsidR="00B245E0" w:rsidRPr="007415C2">
        <w:rPr>
          <w:rFonts w:ascii="Arial" w:hAnsi="Arial" w:cs="Arial"/>
          <w:sz w:val="20"/>
        </w:rPr>
        <w:t xml:space="preserve"> </w:t>
      </w:r>
    </w:p>
    <w:p w:rsidR="000B4618" w:rsidRPr="007415C2" w:rsidRDefault="000B4618" w:rsidP="00251BC3">
      <w:pPr>
        <w:pStyle w:val="Nadpis1"/>
        <w:numPr>
          <w:ilvl w:val="0"/>
          <w:numId w:val="14"/>
        </w:numPr>
        <w:spacing w:before="120" w:after="120"/>
        <w:ind w:right="-493" w:hanging="720"/>
        <w:jc w:val="left"/>
        <w:rPr>
          <w:bCs w:val="0"/>
          <w:sz w:val="28"/>
        </w:rPr>
      </w:pPr>
      <w:bookmarkStart w:id="28" w:name="_Toc268189566"/>
      <w:bookmarkStart w:id="29" w:name="_Toc268868960"/>
      <w:r w:rsidRPr="007415C2">
        <w:rPr>
          <w:bCs w:val="0"/>
          <w:sz w:val="28"/>
        </w:rPr>
        <w:t>ZDĚNÉ KONSTRUKCE</w:t>
      </w:r>
      <w:bookmarkEnd w:id="28"/>
      <w:bookmarkEnd w:id="29"/>
      <w:r w:rsidRPr="007415C2">
        <w:rPr>
          <w:bCs w:val="0"/>
          <w:sz w:val="28"/>
        </w:rPr>
        <w:t xml:space="preserve"> </w:t>
      </w:r>
    </w:p>
    <w:p w:rsidR="00856606" w:rsidRDefault="00290F8D" w:rsidP="000F481C">
      <w:pPr>
        <w:pStyle w:val="Nadpis2"/>
        <w:numPr>
          <w:ilvl w:val="1"/>
          <w:numId w:val="35"/>
        </w:numPr>
        <w:spacing w:before="120" w:after="100" w:afterAutospacing="1"/>
        <w:rPr>
          <w:b w:val="0"/>
          <w:sz w:val="20"/>
        </w:rPr>
      </w:pPr>
      <w:bookmarkStart w:id="30" w:name="_Toc268868961"/>
      <w:bookmarkStart w:id="31" w:name="_Toc268189567"/>
      <w:r w:rsidRPr="007415C2">
        <w:rPr>
          <w:b w:val="0"/>
          <w:sz w:val="20"/>
        </w:rPr>
        <w:t>SVISLÉ NOSNÉ A OBVODOVÉ KONSTRUKCE</w:t>
      </w:r>
      <w:bookmarkEnd w:id="30"/>
    </w:p>
    <w:p w:rsidR="0072478E" w:rsidRDefault="005426D5" w:rsidP="0072478E">
      <w:pPr>
        <w:rPr>
          <w:rFonts w:ascii="Arial" w:hAnsi="Arial" w:cs="Arial"/>
          <w:sz w:val="20"/>
        </w:rPr>
      </w:pPr>
      <w:r w:rsidRPr="007415C2">
        <w:rPr>
          <w:b/>
          <w:sz w:val="20"/>
        </w:rPr>
        <w:t xml:space="preserve"> </w:t>
      </w:r>
      <w:bookmarkEnd w:id="31"/>
      <w:r w:rsidR="00856606" w:rsidRPr="007415C2">
        <w:rPr>
          <w:rFonts w:ascii="Arial" w:hAnsi="Arial" w:cs="Arial"/>
          <w:sz w:val="20"/>
        </w:rPr>
        <w:t xml:space="preserve"> </w:t>
      </w:r>
      <w:r w:rsidR="0072478E">
        <w:rPr>
          <w:rFonts w:ascii="Arial" w:hAnsi="Arial" w:cs="Arial"/>
          <w:sz w:val="20"/>
        </w:rPr>
        <w:t xml:space="preserve">Celé obvodové / i střední stěny/ RD  jsou </w:t>
      </w:r>
      <w:r w:rsidR="000F481C">
        <w:rPr>
          <w:rFonts w:ascii="Arial" w:hAnsi="Arial" w:cs="Arial"/>
          <w:sz w:val="20"/>
        </w:rPr>
        <w:t>ponechány jako stávající.</w:t>
      </w:r>
    </w:p>
    <w:p w:rsidR="0072478E" w:rsidRDefault="0072478E" w:rsidP="0072478E">
      <w:pPr>
        <w:rPr>
          <w:rFonts w:ascii="Arial" w:hAnsi="Arial" w:cs="Arial"/>
          <w:sz w:val="20"/>
        </w:rPr>
      </w:pPr>
      <w:r>
        <w:rPr>
          <w:rFonts w:ascii="Arial" w:hAnsi="Arial" w:cs="Arial"/>
          <w:sz w:val="20"/>
        </w:rPr>
        <w:t xml:space="preserve">             Nové </w:t>
      </w:r>
      <w:r w:rsidR="000F481C">
        <w:rPr>
          <w:rFonts w:ascii="Arial" w:hAnsi="Arial" w:cs="Arial"/>
          <w:sz w:val="20"/>
        </w:rPr>
        <w:t xml:space="preserve">části </w:t>
      </w:r>
      <w:r>
        <w:rPr>
          <w:rFonts w:ascii="Arial" w:hAnsi="Arial" w:cs="Arial"/>
          <w:sz w:val="20"/>
        </w:rPr>
        <w:t>zdiv</w:t>
      </w:r>
      <w:r w:rsidR="000F481C">
        <w:rPr>
          <w:rFonts w:ascii="Arial" w:hAnsi="Arial" w:cs="Arial"/>
          <w:sz w:val="20"/>
        </w:rPr>
        <w:t>a</w:t>
      </w:r>
      <w:r>
        <w:rPr>
          <w:rFonts w:ascii="Arial" w:hAnsi="Arial" w:cs="Arial"/>
          <w:sz w:val="20"/>
        </w:rPr>
        <w:t xml:space="preserve"> bud</w:t>
      </w:r>
      <w:r w:rsidR="000F481C">
        <w:rPr>
          <w:rFonts w:ascii="Arial" w:hAnsi="Arial" w:cs="Arial"/>
          <w:sz w:val="20"/>
        </w:rPr>
        <w:t>ou</w:t>
      </w:r>
      <w:r>
        <w:rPr>
          <w:rFonts w:ascii="Arial" w:hAnsi="Arial" w:cs="Arial"/>
          <w:sz w:val="20"/>
        </w:rPr>
        <w:t xml:space="preserve"> prováděn</w:t>
      </w:r>
      <w:r w:rsidR="000F481C">
        <w:rPr>
          <w:rFonts w:ascii="Arial" w:hAnsi="Arial" w:cs="Arial"/>
          <w:sz w:val="20"/>
        </w:rPr>
        <w:t>y</w:t>
      </w:r>
      <w:r>
        <w:rPr>
          <w:rFonts w:ascii="Arial" w:hAnsi="Arial" w:cs="Arial"/>
          <w:sz w:val="20"/>
        </w:rPr>
        <w:t xml:space="preserve"> z cihelných bloků POROTHERM /dle legendy na výkresech/, u obvodového zdiva s doplněním kontaktním zateplovacím systémem prováděným dle požadavků ETICS. Konstrukce jsou navrženy  ze </w:t>
      </w:r>
      <w:r w:rsidRPr="0096681B">
        <w:rPr>
          <w:rFonts w:ascii="Arial" w:hAnsi="Arial" w:cs="Arial"/>
          <w:sz w:val="20"/>
        </w:rPr>
        <w:t xml:space="preserve"> zdiv</w:t>
      </w:r>
      <w:r>
        <w:rPr>
          <w:rFonts w:ascii="Arial" w:hAnsi="Arial" w:cs="Arial"/>
          <w:sz w:val="20"/>
        </w:rPr>
        <w:t xml:space="preserve">a </w:t>
      </w:r>
      <w:r w:rsidRPr="0096681B">
        <w:rPr>
          <w:rFonts w:ascii="Arial" w:hAnsi="Arial" w:cs="Arial"/>
          <w:sz w:val="20"/>
        </w:rPr>
        <w:t xml:space="preserve"> POROTHERM  </w:t>
      </w:r>
      <w:r>
        <w:rPr>
          <w:rFonts w:ascii="Arial" w:hAnsi="Arial" w:cs="Arial"/>
          <w:sz w:val="20"/>
        </w:rPr>
        <w:t xml:space="preserve">EKO PROFI DRYFIX </w:t>
      </w:r>
      <w:r w:rsidRPr="0096681B">
        <w:rPr>
          <w:rFonts w:ascii="Arial" w:hAnsi="Arial" w:cs="Arial"/>
          <w:sz w:val="20"/>
        </w:rPr>
        <w:t xml:space="preserve">P + D – P </w:t>
      </w:r>
      <w:r>
        <w:rPr>
          <w:rFonts w:ascii="Arial" w:hAnsi="Arial" w:cs="Arial"/>
          <w:sz w:val="20"/>
        </w:rPr>
        <w:t xml:space="preserve">15 </w:t>
      </w:r>
      <w:r w:rsidRPr="0096681B">
        <w:rPr>
          <w:rFonts w:ascii="Arial" w:hAnsi="Arial" w:cs="Arial"/>
          <w:sz w:val="20"/>
        </w:rPr>
        <w:t>na maltu M 10</w:t>
      </w:r>
      <w:r>
        <w:rPr>
          <w:rFonts w:ascii="Arial" w:hAnsi="Arial" w:cs="Arial"/>
          <w:sz w:val="20"/>
        </w:rPr>
        <w:t>, vyznačené části pak ze zdiva POROTHERM AKU.</w:t>
      </w:r>
    </w:p>
    <w:p w:rsidR="007415C2" w:rsidRDefault="007415C2" w:rsidP="0072478E">
      <w:pPr>
        <w:rPr>
          <w:rFonts w:ascii="Arial" w:hAnsi="Arial" w:cs="Arial"/>
          <w:sz w:val="20"/>
        </w:rPr>
      </w:pPr>
    </w:p>
    <w:p w:rsidR="000B4618" w:rsidRPr="007415C2" w:rsidRDefault="005426D5" w:rsidP="000F481C">
      <w:pPr>
        <w:pStyle w:val="Nadpis2"/>
        <w:numPr>
          <w:ilvl w:val="1"/>
          <w:numId w:val="35"/>
        </w:numPr>
        <w:spacing w:before="120" w:after="100" w:afterAutospacing="1"/>
        <w:rPr>
          <w:b w:val="0"/>
          <w:sz w:val="20"/>
        </w:rPr>
      </w:pPr>
      <w:bookmarkStart w:id="32" w:name="_Toc268189568"/>
      <w:bookmarkStart w:id="33" w:name="_Toc268868962"/>
      <w:r w:rsidRPr="007415C2">
        <w:rPr>
          <w:b w:val="0"/>
          <w:sz w:val="20"/>
        </w:rPr>
        <w:t>PŘÍČKY</w:t>
      </w:r>
      <w:bookmarkEnd w:id="32"/>
      <w:bookmarkEnd w:id="33"/>
    </w:p>
    <w:p w:rsidR="003C17B8" w:rsidRDefault="0099139E" w:rsidP="0099139E">
      <w:pPr>
        <w:rPr>
          <w:rFonts w:ascii="Arial" w:hAnsi="Arial" w:cs="Arial"/>
          <w:sz w:val="20"/>
        </w:rPr>
      </w:pPr>
      <w:r w:rsidRPr="0099139E">
        <w:rPr>
          <w:rFonts w:ascii="Arial" w:hAnsi="Arial" w:cs="Arial"/>
          <w:sz w:val="20"/>
        </w:rPr>
        <w:t xml:space="preserve">Navržené vnitřní příčky v tl. </w:t>
      </w:r>
      <w:r w:rsidR="000907C4">
        <w:rPr>
          <w:rFonts w:ascii="Arial" w:hAnsi="Arial" w:cs="Arial"/>
          <w:sz w:val="20"/>
        </w:rPr>
        <w:t>100</w:t>
      </w:r>
      <w:r w:rsidRPr="0099139E">
        <w:rPr>
          <w:rFonts w:ascii="Arial" w:hAnsi="Arial" w:cs="Arial"/>
          <w:sz w:val="20"/>
        </w:rPr>
        <w:t xml:space="preserve"> mm nebo 1</w:t>
      </w:r>
      <w:r w:rsidR="000907C4">
        <w:rPr>
          <w:rFonts w:ascii="Arial" w:hAnsi="Arial" w:cs="Arial"/>
          <w:sz w:val="20"/>
        </w:rPr>
        <w:t>50</w:t>
      </w:r>
      <w:r w:rsidRPr="0099139E">
        <w:rPr>
          <w:rFonts w:ascii="Arial" w:hAnsi="Arial" w:cs="Arial"/>
          <w:sz w:val="20"/>
        </w:rPr>
        <w:t xml:space="preserve"> mm </w:t>
      </w:r>
      <w:r w:rsidR="000907C4">
        <w:rPr>
          <w:rFonts w:ascii="Arial" w:hAnsi="Arial" w:cs="Arial"/>
          <w:sz w:val="20"/>
        </w:rPr>
        <w:t xml:space="preserve">/s oboustrannou omítkou/ </w:t>
      </w:r>
      <w:r w:rsidRPr="0099139E">
        <w:rPr>
          <w:rFonts w:ascii="Arial" w:hAnsi="Arial" w:cs="Arial"/>
          <w:sz w:val="20"/>
        </w:rPr>
        <w:t xml:space="preserve">- příčkovky </w:t>
      </w:r>
      <w:r w:rsidR="0032015B">
        <w:rPr>
          <w:rFonts w:ascii="Arial" w:hAnsi="Arial" w:cs="Arial"/>
          <w:sz w:val="20"/>
        </w:rPr>
        <w:t>POROTHERM</w:t>
      </w:r>
      <w:r w:rsidRPr="0099139E">
        <w:rPr>
          <w:rFonts w:ascii="Arial" w:hAnsi="Arial" w:cs="Arial"/>
          <w:sz w:val="20"/>
        </w:rPr>
        <w:t>. Příčky budou uklínovány ke stropním deskám</w:t>
      </w:r>
      <w:r w:rsidR="007F0706">
        <w:rPr>
          <w:rFonts w:ascii="Arial" w:hAnsi="Arial" w:cs="Arial"/>
          <w:sz w:val="20"/>
        </w:rPr>
        <w:t xml:space="preserve"> a k</w:t>
      </w:r>
      <w:r w:rsidR="0051644A">
        <w:rPr>
          <w:rFonts w:ascii="Arial" w:hAnsi="Arial" w:cs="Arial"/>
          <w:sz w:val="20"/>
        </w:rPr>
        <w:t> </w:t>
      </w:r>
      <w:r w:rsidR="007F0706">
        <w:rPr>
          <w:rFonts w:ascii="Arial" w:hAnsi="Arial" w:cs="Arial"/>
          <w:sz w:val="20"/>
        </w:rPr>
        <w:t>podlaze</w:t>
      </w:r>
      <w:r w:rsidR="0051644A">
        <w:rPr>
          <w:rFonts w:ascii="Arial" w:hAnsi="Arial" w:cs="Arial"/>
          <w:sz w:val="20"/>
        </w:rPr>
        <w:t>,</w:t>
      </w:r>
    </w:p>
    <w:p w:rsidR="00073190" w:rsidRDefault="00073190" w:rsidP="00073190">
      <w:pPr>
        <w:rPr>
          <w:rFonts w:ascii="Arial" w:hAnsi="Arial" w:cs="Arial"/>
          <w:sz w:val="20"/>
        </w:rPr>
      </w:pPr>
      <w:r w:rsidRPr="007415C2">
        <w:rPr>
          <w:rFonts w:ascii="Arial" w:hAnsi="Arial" w:cs="Arial"/>
          <w:sz w:val="20"/>
        </w:rPr>
        <w:t>Ve styku se stropní konstrukcí, nebo s nosnou konstrukcí podhledů budou příčky odděleny stlačitelnou vrstvou umožňujícího svislý posuv (při deformaci vodorovných nosných konstrukcí nebude do příček vnášeno zatížení).</w:t>
      </w:r>
    </w:p>
    <w:p w:rsidR="000F481C" w:rsidRPr="007415C2" w:rsidRDefault="000F481C" w:rsidP="00073190">
      <w:pPr>
        <w:rPr>
          <w:rFonts w:ascii="Arial" w:hAnsi="Arial" w:cs="Arial"/>
          <w:sz w:val="20"/>
        </w:rPr>
      </w:pPr>
      <w:r>
        <w:rPr>
          <w:rFonts w:ascii="Arial" w:hAnsi="Arial" w:cs="Arial"/>
          <w:sz w:val="20"/>
        </w:rPr>
        <w:t xml:space="preserve"> V úrovni 2NP jsou dělící příčky navrženy jako lehké SDK konstrukce se skladbou tepelných a akustických izolací- viz výkresová část.</w:t>
      </w:r>
    </w:p>
    <w:p w:rsidR="0099139E" w:rsidRPr="0099139E" w:rsidRDefault="00D715A9" w:rsidP="0099139E">
      <w:pPr>
        <w:rPr>
          <w:rFonts w:ascii="Arial" w:hAnsi="Arial" w:cs="Arial"/>
          <w:sz w:val="20"/>
        </w:rPr>
      </w:pPr>
      <w:r>
        <w:rPr>
          <w:rFonts w:ascii="Arial" w:hAnsi="Arial" w:cs="Arial"/>
          <w:sz w:val="20"/>
        </w:rPr>
        <w:t>.</w:t>
      </w:r>
    </w:p>
    <w:p w:rsidR="0099139E" w:rsidRPr="0099139E" w:rsidRDefault="0099139E" w:rsidP="0099139E">
      <w:pPr>
        <w:rPr>
          <w:rFonts w:ascii="Arial" w:hAnsi="Arial" w:cs="Arial"/>
          <w:sz w:val="20"/>
        </w:rPr>
      </w:pPr>
    </w:p>
    <w:p w:rsidR="000B4618" w:rsidRDefault="000B4618" w:rsidP="000F481C">
      <w:pPr>
        <w:pStyle w:val="Nadpis1"/>
        <w:numPr>
          <w:ilvl w:val="0"/>
          <w:numId w:val="35"/>
        </w:numPr>
        <w:spacing w:before="120" w:after="120"/>
        <w:ind w:right="-493" w:hanging="720"/>
        <w:jc w:val="left"/>
        <w:rPr>
          <w:bCs w:val="0"/>
          <w:sz w:val="28"/>
        </w:rPr>
      </w:pPr>
      <w:bookmarkStart w:id="34" w:name="_Toc268189578"/>
      <w:bookmarkStart w:id="35" w:name="_Toc268868964"/>
      <w:r w:rsidRPr="00E82AAA">
        <w:rPr>
          <w:bCs w:val="0"/>
          <w:sz w:val="28"/>
        </w:rPr>
        <w:t>VNITŘNÍ VÝPLNĚ OTVORŮ</w:t>
      </w:r>
      <w:bookmarkEnd w:id="34"/>
      <w:bookmarkEnd w:id="35"/>
    </w:p>
    <w:p w:rsidR="002510AB" w:rsidRPr="007415C2" w:rsidRDefault="002510AB" w:rsidP="002510AB">
      <w:pPr>
        <w:jc w:val="left"/>
        <w:rPr>
          <w:rFonts w:ascii="Arial" w:hAnsi="Arial" w:cs="Arial"/>
          <w:sz w:val="20"/>
        </w:rPr>
      </w:pPr>
      <w:r w:rsidRPr="00CC75E2">
        <w:rPr>
          <w:rFonts w:ascii="Arial" w:hAnsi="Arial" w:cs="Arial"/>
          <w:b/>
          <w:sz w:val="20"/>
        </w:rPr>
        <w:t>Výplně okenních otvorů</w:t>
      </w:r>
      <w:r w:rsidRPr="007415C2">
        <w:rPr>
          <w:rFonts w:ascii="Arial" w:hAnsi="Arial" w:cs="Arial"/>
          <w:sz w:val="20"/>
        </w:rPr>
        <w:t xml:space="preserve"> budou provedeny </w:t>
      </w:r>
      <w:r w:rsidR="00553A3D">
        <w:rPr>
          <w:rFonts w:ascii="Arial" w:hAnsi="Arial" w:cs="Arial"/>
          <w:sz w:val="20"/>
        </w:rPr>
        <w:t xml:space="preserve">špaletovými </w:t>
      </w:r>
      <w:r>
        <w:rPr>
          <w:rFonts w:ascii="Arial" w:hAnsi="Arial" w:cs="Arial"/>
          <w:sz w:val="20"/>
        </w:rPr>
        <w:t>dřevěnými</w:t>
      </w:r>
      <w:r w:rsidRPr="007415C2">
        <w:rPr>
          <w:rFonts w:ascii="Arial" w:hAnsi="Arial" w:cs="Arial"/>
          <w:sz w:val="20"/>
        </w:rPr>
        <w:t xml:space="preserve"> okny (součinitel prostupu tepla U= max.</w:t>
      </w:r>
      <w:r>
        <w:rPr>
          <w:rFonts w:ascii="Arial" w:hAnsi="Arial" w:cs="Arial"/>
          <w:sz w:val="20"/>
        </w:rPr>
        <w:t>1,</w:t>
      </w:r>
      <w:r w:rsidR="00553A3D">
        <w:rPr>
          <w:rFonts w:ascii="Arial" w:hAnsi="Arial" w:cs="Arial"/>
          <w:sz w:val="20"/>
        </w:rPr>
        <w:t>1</w:t>
      </w:r>
      <w:r>
        <w:rPr>
          <w:rFonts w:ascii="Arial" w:hAnsi="Arial" w:cs="Arial"/>
          <w:sz w:val="20"/>
        </w:rPr>
        <w:t>0</w:t>
      </w:r>
      <w:r w:rsidRPr="007415C2">
        <w:rPr>
          <w:rFonts w:ascii="Arial" w:hAnsi="Arial" w:cs="Arial"/>
          <w:sz w:val="20"/>
        </w:rPr>
        <w:t xml:space="preserve"> W/m2K), zasklenými izolačním </w:t>
      </w:r>
      <w:r w:rsidR="00553A3D">
        <w:rPr>
          <w:rFonts w:ascii="Arial" w:hAnsi="Arial" w:cs="Arial"/>
          <w:sz w:val="20"/>
        </w:rPr>
        <w:t>dvo</w:t>
      </w:r>
      <w:r>
        <w:rPr>
          <w:rFonts w:ascii="Arial" w:hAnsi="Arial" w:cs="Arial"/>
          <w:sz w:val="20"/>
        </w:rPr>
        <w:t>j</w:t>
      </w:r>
      <w:r w:rsidRPr="007415C2">
        <w:rPr>
          <w:rFonts w:ascii="Arial" w:hAnsi="Arial" w:cs="Arial"/>
          <w:sz w:val="20"/>
        </w:rPr>
        <w:t xml:space="preserve">sklem. Doplňky a bezpečnostní prvky budou  použity </w:t>
      </w:r>
      <w:r>
        <w:rPr>
          <w:rFonts w:ascii="Arial" w:hAnsi="Arial" w:cs="Arial"/>
          <w:sz w:val="20"/>
        </w:rPr>
        <w:t xml:space="preserve">případně </w:t>
      </w:r>
      <w:r w:rsidRPr="007415C2">
        <w:rPr>
          <w:rFonts w:ascii="Arial" w:hAnsi="Arial" w:cs="Arial"/>
          <w:sz w:val="20"/>
        </w:rPr>
        <w:t xml:space="preserve">dle požadavku investora.    </w:t>
      </w:r>
    </w:p>
    <w:p w:rsidR="002510AB" w:rsidRPr="007415C2" w:rsidRDefault="002510AB" w:rsidP="002510AB">
      <w:pPr>
        <w:pStyle w:val="Zkladntext"/>
        <w:rPr>
          <w:rFonts w:ascii="Arial" w:hAnsi="Arial" w:cs="Arial"/>
          <w:sz w:val="20"/>
        </w:rPr>
      </w:pPr>
      <w:r w:rsidRPr="007415C2">
        <w:rPr>
          <w:rFonts w:ascii="Arial" w:hAnsi="Arial" w:cs="Arial"/>
          <w:sz w:val="20"/>
        </w:rPr>
        <w:t xml:space="preserve">Vnitřní parapety budou </w:t>
      </w:r>
      <w:r>
        <w:rPr>
          <w:rFonts w:ascii="Arial" w:hAnsi="Arial" w:cs="Arial"/>
          <w:sz w:val="20"/>
        </w:rPr>
        <w:t xml:space="preserve">v objektu RD </w:t>
      </w:r>
      <w:r w:rsidRPr="007415C2">
        <w:rPr>
          <w:rFonts w:ascii="Arial" w:hAnsi="Arial" w:cs="Arial"/>
          <w:sz w:val="20"/>
        </w:rPr>
        <w:t>s nosem, povrchová úprava dle výběru investora.</w:t>
      </w:r>
      <w:r>
        <w:rPr>
          <w:rFonts w:ascii="Arial" w:hAnsi="Arial" w:cs="Arial"/>
          <w:sz w:val="20"/>
        </w:rPr>
        <w:t xml:space="preserve"> </w:t>
      </w:r>
      <w:r w:rsidRPr="007415C2">
        <w:rPr>
          <w:rFonts w:ascii="Arial" w:hAnsi="Arial" w:cs="Arial"/>
          <w:sz w:val="20"/>
        </w:rPr>
        <w:t xml:space="preserve">Pro zasklívání budou použita izolační </w:t>
      </w:r>
      <w:r w:rsidR="00553A3D">
        <w:rPr>
          <w:rFonts w:ascii="Arial" w:hAnsi="Arial" w:cs="Arial"/>
          <w:sz w:val="20"/>
        </w:rPr>
        <w:t>dvo</w:t>
      </w:r>
      <w:r w:rsidRPr="007415C2">
        <w:rPr>
          <w:rFonts w:ascii="Arial" w:hAnsi="Arial" w:cs="Arial"/>
          <w:sz w:val="20"/>
        </w:rPr>
        <w:t xml:space="preserve">jskla. Obecně je požadovaný součinitel prostupu tepla U = </w:t>
      </w:r>
      <w:r>
        <w:rPr>
          <w:rFonts w:ascii="Arial" w:hAnsi="Arial" w:cs="Arial"/>
          <w:sz w:val="20"/>
        </w:rPr>
        <w:t>1,</w:t>
      </w:r>
      <w:r w:rsidR="00553A3D">
        <w:rPr>
          <w:rFonts w:ascii="Arial" w:hAnsi="Arial" w:cs="Arial"/>
          <w:sz w:val="20"/>
        </w:rPr>
        <w:t>1</w:t>
      </w:r>
      <w:r>
        <w:rPr>
          <w:rFonts w:ascii="Arial" w:hAnsi="Arial" w:cs="Arial"/>
          <w:sz w:val="20"/>
        </w:rPr>
        <w:t>0</w:t>
      </w:r>
      <w:r w:rsidRPr="007415C2">
        <w:rPr>
          <w:rFonts w:ascii="Arial" w:hAnsi="Arial" w:cs="Arial"/>
          <w:sz w:val="20"/>
        </w:rPr>
        <w:t xml:space="preserve"> W/m2K . Zajistit maximální propustnost světla použitím čirých skel s barevně neutrálním vzhledem při odrazu světla od skla. Okna jako celek i rámy jednotlivě musí splňovat požadavky ČSN 730540-2 „Tepelná ochrana budov“, ČSN 730532 „Akustika – Ochrana proti hluku v budovách a souvisící akustické vlastnosti stavebních výrobků – požadavky“ a požadavky dalších relevantních norem.</w:t>
      </w:r>
    </w:p>
    <w:p w:rsidR="002510AB" w:rsidRPr="007415C2" w:rsidRDefault="002510AB" w:rsidP="002510AB">
      <w:pPr>
        <w:rPr>
          <w:rFonts w:ascii="Arial" w:hAnsi="Arial" w:cs="Arial"/>
          <w:sz w:val="20"/>
        </w:rPr>
      </w:pPr>
      <w:r w:rsidRPr="007415C2">
        <w:rPr>
          <w:rFonts w:ascii="Arial" w:hAnsi="Arial" w:cs="Arial"/>
          <w:sz w:val="20"/>
        </w:rPr>
        <w:t xml:space="preserve">Funkční spáry výplní otvorů (oken, balkonových a vstupních dveří) musí splnit normový požadavek součinitele průvzdušnosti tak aby byla zajištěna hodnota požadované výměny vzduchu (dle ČSN 73 0540-2 hodnota požadované výměny vzduchu n= 0,3 – 0,6/h). U oken s větracími štěrbinami musí být tyto vybaveny větrovými zarážkami proti možnému pronikání atmosférických srážek.  </w:t>
      </w:r>
    </w:p>
    <w:p w:rsidR="002510AB" w:rsidRPr="007415C2" w:rsidRDefault="002510AB" w:rsidP="002510AB">
      <w:pPr>
        <w:rPr>
          <w:rFonts w:ascii="Arial" w:hAnsi="Arial" w:cs="Arial"/>
          <w:sz w:val="20"/>
        </w:rPr>
      </w:pPr>
      <w:r w:rsidRPr="007415C2">
        <w:rPr>
          <w:rFonts w:ascii="Arial" w:hAnsi="Arial" w:cs="Arial"/>
          <w:sz w:val="20"/>
        </w:rPr>
        <w:t xml:space="preserve">Ostatní konstrukce a spáry obvodového pláště (montážní  spáry u oken) musí být téměř vzduchotěsné (pro napojení na hrubou stavbu budou použity těsnící pásky).   </w:t>
      </w:r>
    </w:p>
    <w:p w:rsidR="00FD1803" w:rsidRPr="007415C2" w:rsidRDefault="002510AB" w:rsidP="00FD1803">
      <w:pPr>
        <w:shd w:val="clear" w:color="auto" w:fill="FFFFFF"/>
        <w:rPr>
          <w:rFonts w:ascii="Arial" w:hAnsi="Arial" w:cs="Arial"/>
          <w:sz w:val="20"/>
        </w:rPr>
      </w:pPr>
      <w:r>
        <w:rPr>
          <w:rFonts w:ascii="Arial" w:hAnsi="Arial" w:cs="Arial"/>
          <w:sz w:val="20"/>
        </w:rPr>
        <w:t xml:space="preserve">    </w:t>
      </w:r>
      <w:r w:rsidR="00FD1803">
        <w:rPr>
          <w:rFonts w:ascii="Arial" w:hAnsi="Arial" w:cs="Arial"/>
          <w:sz w:val="20"/>
        </w:rPr>
        <w:t xml:space="preserve">    </w:t>
      </w:r>
      <w:r w:rsidR="00FD1803" w:rsidRPr="007415C2">
        <w:rPr>
          <w:rFonts w:ascii="Arial" w:hAnsi="Arial" w:cs="Arial"/>
          <w:sz w:val="20"/>
        </w:rPr>
        <w:t xml:space="preserve">Venkovní parapety oken budou součástí dodávky oken, </w:t>
      </w:r>
      <w:r w:rsidR="00FD1803">
        <w:rPr>
          <w:rFonts w:ascii="Arial" w:hAnsi="Arial" w:cs="Arial"/>
          <w:sz w:val="20"/>
        </w:rPr>
        <w:t>plechové -CU</w:t>
      </w:r>
      <w:r w:rsidR="00FD1803" w:rsidRPr="007415C2">
        <w:rPr>
          <w:rFonts w:ascii="Arial" w:hAnsi="Arial" w:cs="Arial"/>
          <w:sz w:val="20"/>
        </w:rPr>
        <w:t>,  se sklonem 3</w:t>
      </w:r>
      <w:r w:rsidR="00FD1803" w:rsidRPr="007415C2">
        <w:rPr>
          <w:rFonts w:ascii="Arial" w:hAnsi="Arial" w:cs="Arial"/>
          <w:sz w:val="20"/>
        </w:rPr>
        <w:sym w:font="Symbol" w:char="F0B0"/>
      </w:r>
      <w:r w:rsidR="00FD1803" w:rsidRPr="007415C2">
        <w:rPr>
          <w:rFonts w:ascii="Arial" w:hAnsi="Arial" w:cs="Arial"/>
          <w:sz w:val="20"/>
        </w:rPr>
        <w:t xml:space="preserve"> směrem ven s bočním ukončením. Upevnění na konstrukci systémovými příponkami a háky na roznášecí plech. Všechny spoje včetně dilatačních musí být vodotěsné, sněhutěsné a systémové. Boční napojení na ostění bude provedeno ve tvaru L vytažením okraje. </w:t>
      </w:r>
    </w:p>
    <w:p w:rsidR="00FD1803" w:rsidRPr="00374C32" w:rsidRDefault="00FD1803" w:rsidP="00FD1803">
      <w:pPr>
        <w:rPr>
          <w:rFonts w:ascii="Arial" w:hAnsi="Arial" w:cs="Arial"/>
          <w:sz w:val="20"/>
          <w:lang w:val="en-US" w:eastAsia="en-US"/>
        </w:rPr>
      </w:pPr>
      <w:r>
        <w:rPr>
          <w:rFonts w:ascii="Arial" w:hAnsi="Arial" w:cs="Arial"/>
          <w:sz w:val="20"/>
          <w:lang w:val="en-US" w:eastAsia="en-US"/>
        </w:rPr>
        <w:t xml:space="preserve"> </w:t>
      </w:r>
      <w:r>
        <w:rPr>
          <w:rFonts w:ascii="Arial" w:hAnsi="Arial" w:cs="Arial"/>
          <w:sz w:val="20"/>
          <w:lang w:val="en-US" w:eastAsia="en-US"/>
        </w:rPr>
        <w:t xml:space="preserve">     </w:t>
      </w:r>
      <w:r>
        <w:rPr>
          <w:rFonts w:ascii="Arial" w:hAnsi="Arial" w:cs="Arial"/>
          <w:sz w:val="20"/>
          <w:lang w:val="en-US" w:eastAsia="en-US"/>
        </w:rPr>
        <w:t xml:space="preserve"> </w:t>
      </w:r>
      <w:r w:rsidRPr="00374C32">
        <w:rPr>
          <w:rFonts w:ascii="Arial" w:hAnsi="Arial" w:cs="Arial"/>
          <w:sz w:val="20"/>
          <w:lang w:val="en-US" w:eastAsia="en-US"/>
        </w:rPr>
        <w:t>Dveře</w:t>
      </w:r>
      <w:r>
        <w:rPr>
          <w:rFonts w:ascii="Arial" w:hAnsi="Arial" w:cs="Arial"/>
          <w:sz w:val="20"/>
          <w:lang w:val="en-US" w:eastAsia="en-US"/>
        </w:rPr>
        <w:t xml:space="preserve"> vchodové</w:t>
      </w:r>
    </w:p>
    <w:p w:rsidR="00F67205" w:rsidRDefault="00FD1803" w:rsidP="00FD1803">
      <w:pPr>
        <w:shd w:val="clear" w:color="auto" w:fill="FFFFFF"/>
        <w:rPr>
          <w:rFonts w:ascii="Arial" w:hAnsi="Arial" w:cs="Arial"/>
          <w:sz w:val="20"/>
          <w:lang w:val="en-US" w:eastAsia="en-US"/>
        </w:rPr>
      </w:pPr>
      <w:r w:rsidRPr="00374C32">
        <w:rPr>
          <w:rFonts w:ascii="Arial" w:hAnsi="Arial" w:cs="Arial"/>
          <w:sz w:val="20"/>
          <w:lang w:val="en-US" w:eastAsia="en-US"/>
        </w:rPr>
        <w:t xml:space="preserve">       Hlavní vstupní dveře do interiéru objektu </w:t>
      </w:r>
      <w:r>
        <w:rPr>
          <w:rFonts w:ascii="Arial" w:hAnsi="Arial" w:cs="Arial"/>
          <w:sz w:val="20"/>
          <w:lang w:val="en-US" w:eastAsia="en-US"/>
        </w:rPr>
        <w:t>b</w:t>
      </w:r>
      <w:r w:rsidRPr="00374C32">
        <w:rPr>
          <w:rFonts w:ascii="Arial" w:hAnsi="Arial" w:cs="Arial"/>
          <w:sz w:val="20"/>
          <w:lang w:val="en-US" w:eastAsia="en-US"/>
        </w:rPr>
        <w:t xml:space="preserve">udou </w:t>
      </w:r>
      <w:r>
        <w:rPr>
          <w:rFonts w:ascii="Arial" w:hAnsi="Arial" w:cs="Arial"/>
          <w:sz w:val="20"/>
          <w:lang w:val="en-US" w:eastAsia="en-US"/>
        </w:rPr>
        <w:t>dřevěné</w:t>
      </w:r>
      <w:r w:rsidRPr="00374C32">
        <w:rPr>
          <w:rFonts w:ascii="Arial" w:hAnsi="Arial" w:cs="Arial"/>
          <w:sz w:val="20"/>
          <w:lang w:val="en-US" w:eastAsia="en-US"/>
        </w:rPr>
        <w:t xml:space="preserve">, </w:t>
      </w:r>
      <w:r>
        <w:rPr>
          <w:rFonts w:ascii="Arial" w:hAnsi="Arial" w:cs="Arial"/>
          <w:sz w:val="20"/>
          <w:lang w:val="en-US" w:eastAsia="en-US"/>
        </w:rPr>
        <w:t xml:space="preserve">plné nebo částečně </w:t>
      </w:r>
      <w:r w:rsidRPr="00374C32">
        <w:rPr>
          <w:rFonts w:ascii="Arial" w:hAnsi="Arial" w:cs="Arial"/>
          <w:sz w:val="20"/>
          <w:lang w:val="en-US" w:eastAsia="en-US"/>
        </w:rPr>
        <w:t xml:space="preserve">prosklené izolačním bezpečnostním </w:t>
      </w:r>
      <w:r>
        <w:rPr>
          <w:rFonts w:ascii="Arial" w:hAnsi="Arial" w:cs="Arial"/>
          <w:sz w:val="20"/>
          <w:lang w:val="en-US" w:eastAsia="en-US"/>
        </w:rPr>
        <w:t>dvoj</w:t>
      </w:r>
      <w:r w:rsidRPr="00374C32">
        <w:rPr>
          <w:rFonts w:ascii="Arial" w:hAnsi="Arial" w:cs="Arial"/>
          <w:sz w:val="20"/>
          <w:lang w:val="en-US" w:eastAsia="en-US"/>
        </w:rPr>
        <w:t>sklem, s bezpečnostním zámkem a prahovou spojkou s přerušeným tepelným mostem.  Dveře budou určené pro četné používání</w:t>
      </w:r>
      <w:r w:rsidR="00C64C3A">
        <w:rPr>
          <w:rFonts w:ascii="Arial" w:hAnsi="Arial" w:cs="Arial"/>
          <w:sz w:val="20"/>
          <w:lang w:val="en-US" w:eastAsia="en-US"/>
        </w:rPr>
        <w:t xml:space="preserve">  </w:t>
      </w:r>
    </w:p>
    <w:p w:rsidR="00676DDB" w:rsidRPr="00374C32" w:rsidRDefault="00F67205" w:rsidP="00FD1803">
      <w:pPr>
        <w:shd w:val="clear" w:color="auto" w:fill="FFFFFF"/>
        <w:rPr>
          <w:rFonts w:ascii="Arial" w:hAnsi="Arial" w:cs="Arial"/>
          <w:sz w:val="20"/>
          <w:lang w:val="en-US" w:eastAsia="en-US"/>
        </w:rPr>
      </w:pPr>
      <w:r>
        <w:rPr>
          <w:rFonts w:ascii="Arial" w:hAnsi="Arial" w:cs="Arial"/>
          <w:sz w:val="20"/>
          <w:lang w:val="en-US" w:eastAsia="en-US"/>
        </w:rPr>
        <w:t xml:space="preserve">    </w:t>
      </w:r>
      <w:r w:rsidR="00073190">
        <w:rPr>
          <w:rFonts w:ascii="Arial" w:hAnsi="Arial" w:cs="Arial"/>
          <w:sz w:val="20"/>
          <w:lang w:val="en-US" w:eastAsia="en-US"/>
        </w:rPr>
        <w:t xml:space="preserve">   Dle  zprávy</w:t>
      </w:r>
      <w:r w:rsidR="00807A9C">
        <w:rPr>
          <w:rFonts w:ascii="Arial" w:hAnsi="Arial" w:cs="Arial"/>
          <w:sz w:val="20"/>
          <w:lang w:val="en-US" w:eastAsia="en-US"/>
        </w:rPr>
        <w:t xml:space="preserve"> </w:t>
      </w:r>
      <w:r w:rsidR="00073190">
        <w:rPr>
          <w:rFonts w:ascii="Arial" w:hAnsi="Arial" w:cs="Arial"/>
          <w:sz w:val="20"/>
          <w:lang w:val="en-US" w:eastAsia="en-US"/>
        </w:rPr>
        <w:t xml:space="preserve"> PBŘ jsou vyznačené  dveře s požadovanou požární odolností.</w:t>
      </w:r>
    </w:p>
    <w:p w:rsidR="00821823" w:rsidRPr="007415C2" w:rsidRDefault="00676DDB" w:rsidP="00160799">
      <w:r w:rsidRPr="00374C32">
        <w:rPr>
          <w:rFonts w:ascii="Arial" w:hAnsi="Arial" w:cs="Arial"/>
          <w:sz w:val="20"/>
          <w:lang w:val="en-US" w:eastAsia="en-US"/>
        </w:rPr>
        <w:t xml:space="preserve">     </w:t>
      </w:r>
    </w:p>
    <w:p w:rsidR="000B4618" w:rsidRDefault="000B4618" w:rsidP="000F481C">
      <w:pPr>
        <w:pStyle w:val="Nadpis1"/>
        <w:numPr>
          <w:ilvl w:val="0"/>
          <w:numId w:val="35"/>
        </w:numPr>
        <w:spacing w:before="120" w:after="120"/>
        <w:ind w:right="-493" w:hanging="720"/>
        <w:jc w:val="left"/>
        <w:rPr>
          <w:bCs w:val="0"/>
          <w:sz w:val="28"/>
        </w:rPr>
      </w:pPr>
      <w:bookmarkStart w:id="36" w:name="_Toc268189583"/>
      <w:bookmarkStart w:id="37" w:name="_Toc268868968"/>
      <w:r w:rsidRPr="007415C2">
        <w:rPr>
          <w:bCs w:val="0"/>
          <w:sz w:val="28"/>
        </w:rPr>
        <w:t>TRUHLÁŘSKÉ VÝROBKY</w:t>
      </w:r>
      <w:bookmarkEnd w:id="36"/>
      <w:bookmarkEnd w:id="37"/>
    </w:p>
    <w:p w:rsidR="00822922" w:rsidRDefault="00807A9C" w:rsidP="00822922">
      <w:pPr>
        <w:rPr>
          <w:rFonts w:ascii="Arial" w:hAnsi="Arial" w:cs="Arial"/>
          <w:sz w:val="20"/>
        </w:rPr>
      </w:pPr>
      <w:r>
        <w:rPr>
          <w:rFonts w:ascii="Arial" w:hAnsi="Arial" w:cs="Arial"/>
          <w:sz w:val="20"/>
        </w:rPr>
        <w:t xml:space="preserve">  </w:t>
      </w:r>
      <w:r w:rsidRPr="00807A9C">
        <w:rPr>
          <w:rFonts w:ascii="Arial" w:hAnsi="Arial" w:cs="Arial"/>
          <w:sz w:val="20"/>
        </w:rPr>
        <w:t xml:space="preserve"> Vnitřní  schodiště propojující všechna podlaží v objektu je ponecháno jako stávající betonové schodiště s betonovými stupni /nosná konstrukce/. Nově bude  proveden obklad stupňů i podstupnic dřevěnými deskami tl.2cm. .Schodiště bude provedeno včetně dřev. zábradlí a bude navazovat na zábradlí v úrovni 2NP.</w:t>
      </w:r>
    </w:p>
    <w:p w:rsidR="00822922" w:rsidRPr="00822922" w:rsidRDefault="00822922" w:rsidP="00822922">
      <w:pPr>
        <w:rPr>
          <w:rFonts w:ascii="Arial" w:hAnsi="Arial" w:cs="Arial"/>
          <w:b/>
          <w:sz w:val="20"/>
        </w:rPr>
      </w:pPr>
      <w:r w:rsidRPr="00822922">
        <w:rPr>
          <w:rFonts w:ascii="Arial" w:hAnsi="Arial" w:cs="Arial"/>
          <w:sz w:val="20"/>
        </w:rPr>
        <w:t xml:space="preserve">Zábradlí </w:t>
      </w:r>
      <w:r>
        <w:rPr>
          <w:rFonts w:ascii="Arial" w:hAnsi="Arial" w:cs="Arial"/>
          <w:sz w:val="20"/>
        </w:rPr>
        <w:t xml:space="preserve"> schodiště, i  zábradlí balkonů boudou provedena jako dřevěné s nosnými sloupky, horním  madlem /+ spodním nosníkem/ se svislou výplní dřevěnými profily.</w:t>
      </w:r>
    </w:p>
    <w:p w:rsidR="00822922" w:rsidRDefault="00807A9C" w:rsidP="00807A9C">
      <w:pPr>
        <w:rPr>
          <w:rFonts w:ascii="Arial" w:hAnsi="Arial" w:cs="Arial"/>
          <w:sz w:val="20"/>
        </w:rPr>
      </w:pPr>
      <w:r>
        <w:rPr>
          <w:rFonts w:ascii="Arial" w:hAnsi="Arial" w:cs="Arial"/>
          <w:sz w:val="20"/>
        </w:rPr>
        <w:t xml:space="preserve">  </w:t>
      </w:r>
      <w:r w:rsidRPr="00807A9C">
        <w:rPr>
          <w:rFonts w:ascii="Arial" w:hAnsi="Arial" w:cs="Arial"/>
          <w:sz w:val="20"/>
        </w:rPr>
        <w:t>Na fasádách objektů jsou použity dřevěné prvky ( podbíjení střech, dřevěné obklady, zábradlí ).</w:t>
      </w:r>
    </w:p>
    <w:p w:rsidR="00807A9C" w:rsidRPr="00807A9C" w:rsidRDefault="00822922" w:rsidP="00807A9C">
      <w:pPr>
        <w:rPr>
          <w:rFonts w:ascii="Arial" w:hAnsi="Arial" w:cs="Arial"/>
          <w:sz w:val="20"/>
        </w:rPr>
      </w:pPr>
      <w:r>
        <w:rPr>
          <w:rFonts w:ascii="Arial" w:hAnsi="Arial" w:cs="Arial"/>
          <w:sz w:val="20"/>
        </w:rPr>
        <w:t xml:space="preserve">   </w:t>
      </w:r>
      <w:r w:rsidR="00807A9C" w:rsidRPr="00807A9C">
        <w:rPr>
          <w:rFonts w:ascii="Arial" w:hAnsi="Arial" w:cs="Arial"/>
          <w:sz w:val="20"/>
        </w:rPr>
        <w:t>Veškeré dřevěné prvky budou provedeny z masivního dřeva a opatřeny kvalitním nátěrem / penetrační nátěr – 1x nátěr LIGNOSTOP PROFI V 1041+2x  olejová lazura -01020-COLORLAK</w:t>
      </w:r>
      <w:r>
        <w:rPr>
          <w:rFonts w:ascii="Arial" w:hAnsi="Arial" w:cs="Arial"/>
          <w:sz w:val="20"/>
        </w:rPr>
        <w:t>.</w:t>
      </w:r>
    </w:p>
    <w:p w:rsidR="00661C40" w:rsidRPr="007415C2" w:rsidRDefault="00807A9C" w:rsidP="000B4618">
      <w:pPr>
        <w:pStyle w:val="Zkladntext"/>
        <w:rPr>
          <w:rFonts w:ascii="Arial" w:hAnsi="Arial" w:cs="Arial"/>
          <w:sz w:val="20"/>
        </w:rPr>
      </w:pPr>
      <w:r>
        <w:rPr>
          <w:rFonts w:ascii="Arial" w:hAnsi="Arial" w:cs="Arial"/>
          <w:sz w:val="20"/>
        </w:rPr>
        <w:t xml:space="preserve">   </w:t>
      </w:r>
      <w:r w:rsidR="000C5C4C">
        <w:rPr>
          <w:rFonts w:ascii="Arial" w:hAnsi="Arial" w:cs="Arial"/>
          <w:sz w:val="20"/>
        </w:rPr>
        <w:t xml:space="preserve">Interier RD </w:t>
      </w:r>
      <w:r w:rsidR="000B4618" w:rsidRPr="007415C2">
        <w:rPr>
          <w:rFonts w:ascii="Arial" w:hAnsi="Arial" w:cs="Arial"/>
          <w:sz w:val="20"/>
        </w:rPr>
        <w:t>bud</w:t>
      </w:r>
      <w:r w:rsidR="000C5C4C">
        <w:rPr>
          <w:rFonts w:ascii="Arial" w:hAnsi="Arial" w:cs="Arial"/>
          <w:sz w:val="20"/>
        </w:rPr>
        <w:t>e</w:t>
      </w:r>
      <w:r w:rsidR="000B4618" w:rsidRPr="007415C2">
        <w:rPr>
          <w:rFonts w:ascii="Arial" w:hAnsi="Arial" w:cs="Arial"/>
          <w:sz w:val="20"/>
        </w:rPr>
        <w:t xml:space="preserve"> vybaven </w:t>
      </w:r>
      <w:r w:rsidR="000C5C4C">
        <w:rPr>
          <w:rFonts w:ascii="Arial" w:hAnsi="Arial" w:cs="Arial"/>
          <w:sz w:val="20"/>
        </w:rPr>
        <w:t>zařízením</w:t>
      </w:r>
      <w:r w:rsidR="00417EFA" w:rsidRPr="007415C2">
        <w:rPr>
          <w:rFonts w:ascii="Arial" w:hAnsi="Arial" w:cs="Arial"/>
          <w:sz w:val="20"/>
        </w:rPr>
        <w:t xml:space="preserve"> </w:t>
      </w:r>
      <w:r w:rsidR="000B4618" w:rsidRPr="007415C2">
        <w:rPr>
          <w:rFonts w:ascii="Arial" w:hAnsi="Arial" w:cs="Arial"/>
          <w:sz w:val="20"/>
        </w:rPr>
        <w:t xml:space="preserve">dle </w:t>
      </w:r>
      <w:r w:rsidR="00661C40" w:rsidRPr="007415C2">
        <w:rPr>
          <w:rFonts w:ascii="Arial" w:hAnsi="Arial" w:cs="Arial"/>
          <w:sz w:val="20"/>
        </w:rPr>
        <w:t>požadavků uživatelů</w:t>
      </w:r>
      <w:r w:rsidR="000B4618" w:rsidRPr="007415C2">
        <w:rPr>
          <w:rFonts w:ascii="Arial" w:hAnsi="Arial" w:cs="Arial"/>
          <w:sz w:val="20"/>
        </w:rPr>
        <w:t xml:space="preserve">. </w:t>
      </w:r>
    </w:p>
    <w:p w:rsidR="000B4618" w:rsidRDefault="00807A9C" w:rsidP="000B4618">
      <w:pPr>
        <w:pStyle w:val="Zkladntext"/>
        <w:rPr>
          <w:rFonts w:ascii="Arial" w:hAnsi="Arial" w:cs="Arial"/>
          <w:sz w:val="20"/>
        </w:rPr>
      </w:pPr>
      <w:r>
        <w:rPr>
          <w:rFonts w:ascii="Arial" w:hAnsi="Arial" w:cs="Arial"/>
          <w:sz w:val="20"/>
        </w:rPr>
        <w:t xml:space="preserve">   </w:t>
      </w:r>
      <w:r w:rsidR="000B4618" w:rsidRPr="007415C2">
        <w:rPr>
          <w:rFonts w:ascii="Arial" w:hAnsi="Arial" w:cs="Arial"/>
          <w:sz w:val="20"/>
        </w:rPr>
        <w:t xml:space="preserve">Dodávka </w:t>
      </w:r>
      <w:r w:rsidR="00417EFA" w:rsidRPr="007415C2">
        <w:rPr>
          <w:rFonts w:ascii="Arial" w:hAnsi="Arial" w:cs="Arial"/>
          <w:sz w:val="20"/>
        </w:rPr>
        <w:t>kuchyňských linek</w:t>
      </w:r>
      <w:r w:rsidR="000C5C4C">
        <w:rPr>
          <w:rFonts w:ascii="Arial" w:hAnsi="Arial" w:cs="Arial"/>
          <w:sz w:val="20"/>
        </w:rPr>
        <w:t xml:space="preserve"> a vybavení /vestavěné skříně a pod./</w:t>
      </w:r>
      <w:r w:rsidR="00417EFA" w:rsidRPr="007415C2">
        <w:rPr>
          <w:rFonts w:ascii="Arial" w:hAnsi="Arial" w:cs="Arial"/>
          <w:sz w:val="20"/>
        </w:rPr>
        <w:t xml:space="preserve"> </w:t>
      </w:r>
      <w:r w:rsidR="000B4618" w:rsidRPr="007415C2">
        <w:rPr>
          <w:rFonts w:ascii="Arial" w:hAnsi="Arial" w:cs="Arial"/>
          <w:sz w:val="20"/>
        </w:rPr>
        <w:t xml:space="preserve">není součástí </w:t>
      </w:r>
      <w:r w:rsidR="00661C40" w:rsidRPr="007415C2">
        <w:rPr>
          <w:rFonts w:ascii="Arial" w:hAnsi="Arial" w:cs="Arial"/>
          <w:sz w:val="20"/>
        </w:rPr>
        <w:t>dodávky stavby</w:t>
      </w:r>
      <w:r w:rsidR="000B4618" w:rsidRPr="007415C2">
        <w:rPr>
          <w:rFonts w:ascii="Arial" w:hAnsi="Arial" w:cs="Arial"/>
          <w:sz w:val="20"/>
        </w:rPr>
        <w:t xml:space="preserve">. </w:t>
      </w:r>
    </w:p>
    <w:p w:rsidR="007C69A9" w:rsidRPr="007C69A9" w:rsidRDefault="007C69A9" w:rsidP="000B4618">
      <w:pPr>
        <w:pStyle w:val="Zkladntext"/>
        <w:rPr>
          <w:rFonts w:ascii="Arial" w:hAnsi="Arial" w:cs="Arial"/>
          <w:b/>
          <w:sz w:val="20"/>
        </w:rPr>
      </w:pPr>
      <w:r>
        <w:rPr>
          <w:rFonts w:ascii="Arial" w:hAnsi="Arial" w:cs="Arial"/>
          <w:sz w:val="20"/>
        </w:rPr>
        <w:t xml:space="preserve">Navržený výlez do </w:t>
      </w:r>
      <w:r w:rsidR="002A2D36">
        <w:rPr>
          <w:rFonts w:ascii="Arial" w:hAnsi="Arial" w:cs="Arial"/>
          <w:sz w:val="20"/>
        </w:rPr>
        <w:t>půdy</w:t>
      </w:r>
      <w:r w:rsidR="00073190">
        <w:rPr>
          <w:rFonts w:ascii="Arial" w:hAnsi="Arial" w:cs="Arial"/>
          <w:sz w:val="20"/>
        </w:rPr>
        <w:t xml:space="preserve"> střechy </w:t>
      </w:r>
      <w:r>
        <w:rPr>
          <w:rFonts w:ascii="Arial" w:hAnsi="Arial" w:cs="Arial"/>
          <w:sz w:val="20"/>
        </w:rPr>
        <w:t xml:space="preserve"> bude typový poklop s vyklápěcími schody</w:t>
      </w:r>
      <w:r w:rsidR="00811897">
        <w:rPr>
          <w:rFonts w:ascii="Arial" w:hAnsi="Arial" w:cs="Arial"/>
          <w:sz w:val="20"/>
        </w:rPr>
        <w:t xml:space="preserve">- v dokumentaci </w:t>
      </w:r>
      <w:r w:rsidR="002A2D36">
        <w:rPr>
          <w:rFonts w:ascii="Arial" w:hAnsi="Arial" w:cs="Arial"/>
          <w:sz w:val="20"/>
        </w:rPr>
        <w:t xml:space="preserve"> RDS bude </w:t>
      </w:r>
      <w:r w:rsidR="00811897">
        <w:rPr>
          <w:rFonts w:ascii="Arial" w:hAnsi="Arial" w:cs="Arial"/>
          <w:sz w:val="20"/>
        </w:rPr>
        <w:t xml:space="preserve"> doložen detail výlezu</w:t>
      </w:r>
      <w:r w:rsidR="000C5C4C">
        <w:rPr>
          <w:rFonts w:ascii="Arial" w:hAnsi="Arial" w:cs="Arial"/>
          <w:sz w:val="20"/>
        </w:rPr>
        <w:t>.</w:t>
      </w:r>
    </w:p>
    <w:p w:rsidR="00C06364" w:rsidRPr="007415C2" w:rsidRDefault="00C06364" w:rsidP="000B4618">
      <w:pPr>
        <w:pStyle w:val="Zkladntext"/>
        <w:rPr>
          <w:rFonts w:ascii="Arial" w:hAnsi="Arial" w:cs="Arial"/>
          <w:sz w:val="20"/>
        </w:rPr>
      </w:pPr>
    </w:p>
    <w:p w:rsidR="000B4618" w:rsidRPr="007415C2" w:rsidRDefault="000B4618" w:rsidP="000F481C">
      <w:pPr>
        <w:pStyle w:val="Nadpis1"/>
        <w:numPr>
          <w:ilvl w:val="0"/>
          <w:numId w:val="35"/>
        </w:numPr>
        <w:spacing w:before="120" w:after="120"/>
        <w:ind w:right="-493" w:hanging="720"/>
        <w:jc w:val="left"/>
        <w:rPr>
          <w:bCs w:val="0"/>
          <w:sz w:val="28"/>
        </w:rPr>
      </w:pPr>
      <w:bookmarkStart w:id="38" w:name="_Toc268189584"/>
      <w:bookmarkStart w:id="39" w:name="_Toc268868969"/>
      <w:r w:rsidRPr="007415C2">
        <w:rPr>
          <w:bCs w:val="0"/>
          <w:sz w:val="28"/>
        </w:rPr>
        <w:t>ZÁMEČNICKÉ KONSTRUKCE</w:t>
      </w:r>
      <w:bookmarkEnd w:id="38"/>
      <w:bookmarkEnd w:id="39"/>
    </w:p>
    <w:p w:rsidR="00F74445" w:rsidRPr="007415C2" w:rsidRDefault="000C5C4C" w:rsidP="00F74445">
      <w:pPr>
        <w:rPr>
          <w:rFonts w:ascii="Arial" w:hAnsi="Arial" w:cs="Arial"/>
          <w:sz w:val="20"/>
        </w:rPr>
      </w:pPr>
      <w:r>
        <w:rPr>
          <w:rFonts w:ascii="Arial" w:hAnsi="Arial" w:cs="Arial"/>
          <w:sz w:val="20"/>
        </w:rPr>
        <w:t xml:space="preserve">Venkovní </w:t>
      </w:r>
      <w:r w:rsidR="009C221F">
        <w:rPr>
          <w:rFonts w:ascii="Arial" w:hAnsi="Arial" w:cs="Arial"/>
          <w:sz w:val="20"/>
        </w:rPr>
        <w:t>ocelové prvky/ kotvy</w:t>
      </w:r>
      <w:r w:rsidR="00822922">
        <w:rPr>
          <w:rFonts w:ascii="Arial" w:hAnsi="Arial" w:cs="Arial"/>
          <w:sz w:val="20"/>
        </w:rPr>
        <w:t xml:space="preserve"> sloupků +</w:t>
      </w:r>
      <w:r w:rsidR="009C221F">
        <w:rPr>
          <w:rFonts w:ascii="Arial" w:hAnsi="Arial" w:cs="Arial"/>
          <w:sz w:val="20"/>
        </w:rPr>
        <w:t xml:space="preserve"> zábradlí</w:t>
      </w:r>
      <w:r w:rsidR="00822922">
        <w:rPr>
          <w:rFonts w:ascii="Arial" w:hAnsi="Arial" w:cs="Arial"/>
          <w:sz w:val="20"/>
        </w:rPr>
        <w:t xml:space="preserve"> </w:t>
      </w:r>
      <w:r w:rsidR="009C221F">
        <w:rPr>
          <w:rFonts w:ascii="Arial" w:hAnsi="Arial" w:cs="Arial"/>
          <w:sz w:val="20"/>
        </w:rPr>
        <w:t xml:space="preserve"> budou ošetřeny proti korozi pozinkováním</w:t>
      </w:r>
      <w:r w:rsidR="00822922">
        <w:rPr>
          <w:rFonts w:ascii="Arial" w:hAnsi="Arial" w:cs="Arial"/>
          <w:sz w:val="20"/>
        </w:rPr>
        <w:t>, a ochranným nátěrem</w:t>
      </w:r>
      <w:r w:rsidR="009C221F">
        <w:rPr>
          <w:rFonts w:ascii="Arial" w:hAnsi="Arial" w:cs="Arial"/>
          <w:sz w:val="20"/>
        </w:rPr>
        <w:t>.</w:t>
      </w:r>
    </w:p>
    <w:p w:rsidR="00AB53F1" w:rsidRDefault="00AB53F1" w:rsidP="005426D5">
      <w:pPr>
        <w:rPr>
          <w:rFonts w:ascii="Arial" w:hAnsi="Arial" w:cs="Arial"/>
          <w:sz w:val="20"/>
        </w:rPr>
      </w:pPr>
    </w:p>
    <w:p w:rsidR="000844E9" w:rsidRPr="007415C2" w:rsidRDefault="000844E9" w:rsidP="000F481C">
      <w:pPr>
        <w:pStyle w:val="Nadpis1"/>
        <w:numPr>
          <w:ilvl w:val="0"/>
          <w:numId w:val="35"/>
        </w:numPr>
        <w:spacing w:before="120" w:after="120"/>
        <w:ind w:right="-493" w:hanging="720"/>
        <w:jc w:val="left"/>
        <w:rPr>
          <w:bCs w:val="0"/>
          <w:sz w:val="28"/>
        </w:rPr>
      </w:pPr>
      <w:bookmarkStart w:id="40" w:name="_Toc268868973"/>
      <w:r w:rsidRPr="007415C2">
        <w:rPr>
          <w:bCs w:val="0"/>
          <w:sz w:val="28"/>
        </w:rPr>
        <w:t>KLEMPÍŘSKÉ KONSTRUKCE</w:t>
      </w:r>
      <w:bookmarkEnd w:id="40"/>
    </w:p>
    <w:p w:rsidR="000844E9" w:rsidRPr="007415C2" w:rsidRDefault="000844E9" w:rsidP="0053177C">
      <w:pPr>
        <w:ind w:left="59"/>
        <w:rPr>
          <w:rFonts w:ascii="Arial" w:hAnsi="Arial" w:cs="Arial"/>
          <w:sz w:val="20"/>
        </w:rPr>
      </w:pPr>
    </w:p>
    <w:p w:rsidR="006176C3" w:rsidRPr="006176C3" w:rsidRDefault="006176C3" w:rsidP="006176C3">
      <w:pPr>
        <w:rPr>
          <w:rFonts w:ascii="Arial" w:hAnsi="Arial" w:cs="Arial"/>
          <w:sz w:val="20"/>
        </w:rPr>
      </w:pPr>
      <w:r w:rsidRPr="006176C3">
        <w:rPr>
          <w:rFonts w:ascii="Arial" w:hAnsi="Arial" w:cs="Arial"/>
          <w:sz w:val="20"/>
        </w:rPr>
        <w:t xml:space="preserve">Veškeré prvky ( oplechování parapetů + klempířské práce na fasádách a  střechách ) budou provedeny z plechu měděnného.  </w:t>
      </w:r>
    </w:p>
    <w:p w:rsidR="00821823" w:rsidRPr="007415C2" w:rsidRDefault="00821823" w:rsidP="00821823">
      <w:pPr>
        <w:rPr>
          <w:rFonts w:ascii="Arial" w:hAnsi="Arial" w:cs="Arial"/>
          <w:sz w:val="20"/>
        </w:rPr>
      </w:pPr>
      <w:r w:rsidRPr="007415C2">
        <w:rPr>
          <w:rFonts w:ascii="Arial" w:hAnsi="Arial" w:cs="Arial"/>
          <w:sz w:val="20"/>
        </w:rPr>
        <w:t>Oplechování okenních parapetů  je součástí dodávky oken.</w:t>
      </w:r>
    </w:p>
    <w:p w:rsidR="000844E9" w:rsidRPr="007415C2" w:rsidRDefault="000844E9" w:rsidP="000844E9">
      <w:pPr>
        <w:pStyle w:val="Zkladntext"/>
        <w:rPr>
          <w:rFonts w:ascii="Arial" w:hAnsi="Arial" w:cs="Arial"/>
          <w:color w:val="auto"/>
          <w:sz w:val="20"/>
        </w:rPr>
      </w:pPr>
      <w:r w:rsidRPr="007415C2">
        <w:rPr>
          <w:rFonts w:ascii="Arial" w:hAnsi="Arial" w:cs="Arial"/>
          <w:color w:val="auto"/>
          <w:sz w:val="20"/>
        </w:rPr>
        <w:t>Tvarové a rozměrové provedení klempířských výrobků bude v souladu s ČSN 73 36 10 a specifickými požadavky a typovými detaily výrobce střešní izolace.</w:t>
      </w:r>
    </w:p>
    <w:p w:rsidR="000844E9" w:rsidRPr="007415C2" w:rsidRDefault="000844E9" w:rsidP="0053177C">
      <w:pPr>
        <w:ind w:left="59"/>
        <w:rPr>
          <w:rFonts w:ascii="Arial" w:hAnsi="Arial" w:cs="Arial"/>
          <w:sz w:val="18"/>
          <w:szCs w:val="24"/>
        </w:rPr>
      </w:pPr>
    </w:p>
    <w:p w:rsidR="000B4618" w:rsidRPr="007415C2" w:rsidRDefault="000B4618" w:rsidP="000F481C">
      <w:pPr>
        <w:pStyle w:val="Nadpis1"/>
        <w:numPr>
          <w:ilvl w:val="0"/>
          <w:numId w:val="35"/>
        </w:numPr>
        <w:spacing w:before="120" w:after="120"/>
        <w:ind w:right="-493" w:hanging="720"/>
        <w:jc w:val="left"/>
        <w:rPr>
          <w:bCs w:val="0"/>
          <w:sz w:val="28"/>
        </w:rPr>
      </w:pPr>
      <w:bookmarkStart w:id="41" w:name="_Toc268189586"/>
      <w:bookmarkStart w:id="42" w:name="_Toc268868974"/>
      <w:r w:rsidRPr="007415C2">
        <w:rPr>
          <w:bCs w:val="0"/>
          <w:sz w:val="28"/>
        </w:rPr>
        <w:t>ÚPRAVY POVRCHŮ</w:t>
      </w:r>
      <w:bookmarkEnd w:id="41"/>
      <w:bookmarkEnd w:id="42"/>
    </w:p>
    <w:p w:rsidR="000B4618" w:rsidRPr="007415C2" w:rsidRDefault="00BC3D7F" w:rsidP="00BC3D7F">
      <w:pPr>
        <w:pStyle w:val="Nadpis2"/>
        <w:numPr>
          <w:ilvl w:val="0"/>
          <w:numId w:val="0"/>
        </w:numPr>
        <w:spacing w:before="120" w:after="100" w:afterAutospacing="1"/>
        <w:rPr>
          <w:b w:val="0"/>
          <w:sz w:val="20"/>
        </w:rPr>
      </w:pPr>
      <w:bookmarkStart w:id="43" w:name="_Toc268868975"/>
      <w:r>
        <w:rPr>
          <w:b w:val="0"/>
          <w:sz w:val="20"/>
        </w:rPr>
        <w:t>1</w:t>
      </w:r>
      <w:r w:rsidR="006176C3">
        <w:rPr>
          <w:b w:val="0"/>
          <w:sz w:val="20"/>
        </w:rPr>
        <w:t>1</w:t>
      </w:r>
      <w:r>
        <w:rPr>
          <w:b w:val="0"/>
          <w:sz w:val="20"/>
        </w:rPr>
        <w:t>.1</w:t>
      </w:r>
      <w:r w:rsidR="00FE2BD5">
        <w:rPr>
          <w:b w:val="0"/>
          <w:sz w:val="20"/>
        </w:rPr>
        <w:t xml:space="preserve">  </w:t>
      </w:r>
      <w:r w:rsidR="005358F2" w:rsidRPr="007415C2">
        <w:rPr>
          <w:b w:val="0"/>
          <w:sz w:val="20"/>
        </w:rPr>
        <w:t>OMÍTKY</w:t>
      </w:r>
      <w:r w:rsidR="000B4618" w:rsidRPr="007415C2">
        <w:rPr>
          <w:b w:val="0"/>
          <w:sz w:val="20"/>
        </w:rPr>
        <w:t>:</w:t>
      </w:r>
      <w:bookmarkEnd w:id="43"/>
      <w:r w:rsidR="000B4618" w:rsidRPr="007415C2">
        <w:rPr>
          <w:b w:val="0"/>
          <w:sz w:val="20"/>
        </w:rPr>
        <w:tab/>
      </w:r>
    </w:p>
    <w:p w:rsidR="00801104" w:rsidRPr="00356928" w:rsidRDefault="00801104" w:rsidP="00801104">
      <w:pPr>
        <w:rPr>
          <w:rFonts w:ascii="Arial" w:hAnsi="Arial" w:cs="Arial"/>
          <w:b/>
          <w:sz w:val="20"/>
          <w:u w:val="single"/>
        </w:rPr>
      </w:pPr>
      <w:r w:rsidRPr="00356928">
        <w:rPr>
          <w:rFonts w:ascii="Arial" w:hAnsi="Arial" w:cs="Arial"/>
          <w:b/>
          <w:sz w:val="20"/>
          <w:u w:val="single"/>
        </w:rPr>
        <w:t>- vnější -</w:t>
      </w:r>
    </w:p>
    <w:p w:rsidR="00801104" w:rsidRPr="00801104" w:rsidRDefault="00801104" w:rsidP="00801104">
      <w:pPr>
        <w:ind w:firstLine="708"/>
        <w:rPr>
          <w:rFonts w:ascii="Arial" w:hAnsi="Arial" w:cs="Arial"/>
          <w:sz w:val="20"/>
        </w:rPr>
      </w:pPr>
      <w:r w:rsidRPr="00801104">
        <w:rPr>
          <w:rFonts w:ascii="Arial" w:hAnsi="Arial" w:cs="Arial"/>
          <w:sz w:val="20"/>
        </w:rPr>
        <w:t xml:space="preserve">Objekt bude z exteriéru opatřen kontaktním zateplovacím systémem </w:t>
      </w:r>
      <w:r w:rsidR="006176C3">
        <w:rPr>
          <w:rFonts w:ascii="Arial" w:hAnsi="Arial" w:cs="Arial"/>
          <w:sz w:val="20"/>
        </w:rPr>
        <w:t xml:space="preserve">miner. Vata </w:t>
      </w:r>
      <w:r w:rsidR="002A2D36">
        <w:rPr>
          <w:rFonts w:ascii="Arial" w:hAnsi="Arial" w:cs="Arial"/>
          <w:sz w:val="20"/>
        </w:rPr>
        <w:t xml:space="preserve"> </w:t>
      </w:r>
      <w:r w:rsidRPr="00801104">
        <w:rPr>
          <w:rFonts w:ascii="Arial" w:hAnsi="Arial" w:cs="Arial"/>
          <w:sz w:val="20"/>
        </w:rPr>
        <w:t>tl. 1</w:t>
      </w:r>
      <w:r w:rsidR="002A2D36">
        <w:rPr>
          <w:rFonts w:ascii="Arial" w:hAnsi="Arial" w:cs="Arial"/>
          <w:sz w:val="20"/>
        </w:rPr>
        <w:t>4</w:t>
      </w:r>
      <w:r w:rsidRPr="00801104">
        <w:rPr>
          <w:rFonts w:ascii="Arial" w:hAnsi="Arial" w:cs="Arial"/>
          <w:sz w:val="20"/>
        </w:rPr>
        <w:t xml:space="preserve">0 mm, v soklové části tl. </w:t>
      </w:r>
      <w:r w:rsidR="006176C3">
        <w:rPr>
          <w:rFonts w:ascii="Arial" w:hAnsi="Arial" w:cs="Arial"/>
          <w:sz w:val="20"/>
        </w:rPr>
        <w:t>5</w:t>
      </w:r>
      <w:r w:rsidR="00811897">
        <w:rPr>
          <w:rFonts w:ascii="Arial" w:hAnsi="Arial" w:cs="Arial"/>
          <w:sz w:val="20"/>
        </w:rPr>
        <w:t>0</w:t>
      </w:r>
      <w:r w:rsidRPr="00801104">
        <w:rPr>
          <w:rFonts w:ascii="Arial" w:hAnsi="Arial" w:cs="Arial"/>
          <w:sz w:val="20"/>
        </w:rPr>
        <w:t xml:space="preserve"> mm – systém bude proveden včetně všech doplňků – systémových lišt, úprav ostění, </w:t>
      </w:r>
      <w:r w:rsidR="002A2D36">
        <w:rPr>
          <w:rFonts w:ascii="Arial" w:hAnsi="Arial" w:cs="Arial"/>
          <w:sz w:val="20"/>
        </w:rPr>
        <w:t>zakládacích lišt</w:t>
      </w:r>
      <w:r w:rsidRPr="00801104">
        <w:rPr>
          <w:rFonts w:ascii="Arial" w:hAnsi="Arial" w:cs="Arial"/>
          <w:sz w:val="20"/>
        </w:rPr>
        <w:t xml:space="preserve">, a pod. </w:t>
      </w:r>
    </w:p>
    <w:p w:rsidR="00A2201D" w:rsidRDefault="006176C3" w:rsidP="00A2201D">
      <w:pPr>
        <w:tabs>
          <w:tab w:val="left" w:pos="1101"/>
          <w:tab w:val="left" w:pos="7997"/>
          <w:tab w:val="left" w:pos="9322"/>
        </w:tabs>
        <w:rPr>
          <w:rFonts w:ascii="Arial" w:hAnsi="Arial" w:cs="Arial"/>
          <w:sz w:val="20"/>
        </w:rPr>
      </w:pPr>
      <w:r>
        <w:rPr>
          <w:rFonts w:ascii="Arial" w:hAnsi="Arial" w:cs="Arial"/>
          <w:sz w:val="20"/>
        </w:rPr>
        <w:t xml:space="preserve">  </w:t>
      </w:r>
      <w:r w:rsidR="00A2201D" w:rsidRPr="007415C2">
        <w:rPr>
          <w:rFonts w:ascii="Arial" w:hAnsi="Arial" w:cs="Arial"/>
          <w:sz w:val="20"/>
        </w:rPr>
        <w:t xml:space="preserve">Obvodové zdi budou opatřeny </w:t>
      </w:r>
      <w:r w:rsidR="00A2201D">
        <w:rPr>
          <w:rFonts w:ascii="Arial" w:hAnsi="Arial" w:cs="Arial"/>
          <w:sz w:val="20"/>
        </w:rPr>
        <w:t>tenkovrstvou</w:t>
      </w:r>
      <w:r w:rsidR="00A2201D" w:rsidRPr="007415C2">
        <w:rPr>
          <w:rFonts w:ascii="Arial" w:hAnsi="Arial" w:cs="Arial"/>
          <w:sz w:val="20"/>
        </w:rPr>
        <w:t xml:space="preserve"> omítkou a opatřeny  fasádou provedenou z venkovní </w:t>
      </w:r>
      <w:r w:rsidR="00A2201D">
        <w:rPr>
          <w:rFonts w:ascii="Arial" w:hAnsi="Arial" w:cs="Arial"/>
          <w:sz w:val="20"/>
        </w:rPr>
        <w:t>silikonové</w:t>
      </w:r>
      <w:r w:rsidR="00A2201D" w:rsidRPr="007415C2">
        <w:rPr>
          <w:rFonts w:ascii="Arial" w:hAnsi="Arial" w:cs="Arial"/>
          <w:sz w:val="20"/>
        </w:rPr>
        <w:t xml:space="preserve"> omítky natřené fasádní </w:t>
      </w:r>
      <w:r w:rsidR="00A2201D">
        <w:rPr>
          <w:rFonts w:ascii="Arial" w:hAnsi="Arial" w:cs="Arial"/>
          <w:sz w:val="20"/>
        </w:rPr>
        <w:t xml:space="preserve">silikonovou </w:t>
      </w:r>
      <w:r w:rsidR="00A2201D" w:rsidRPr="007415C2">
        <w:rPr>
          <w:rFonts w:ascii="Arial" w:hAnsi="Arial" w:cs="Arial"/>
          <w:sz w:val="20"/>
        </w:rPr>
        <w:t>barvou v</w:t>
      </w:r>
      <w:r>
        <w:rPr>
          <w:rFonts w:ascii="Arial" w:hAnsi="Arial" w:cs="Arial"/>
          <w:sz w:val="20"/>
        </w:rPr>
        <w:t> bílém odstínu</w:t>
      </w:r>
      <w:r w:rsidR="00A2201D" w:rsidRPr="007415C2">
        <w:rPr>
          <w:rFonts w:ascii="Arial" w:hAnsi="Arial" w:cs="Arial"/>
          <w:sz w:val="20"/>
        </w:rPr>
        <w:t>.</w:t>
      </w:r>
      <w:r w:rsidR="00A2201D">
        <w:rPr>
          <w:rFonts w:ascii="Arial" w:hAnsi="Arial" w:cs="Arial"/>
          <w:sz w:val="20"/>
        </w:rPr>
        <w:t xml:space="preserve"> </w:t>
      </w:r>
    </w:p>
    <w:p w:rsidR="00A2201D" w:rsidRPr="007415C2" w:rsidRDefault="006176C3" w:rsidP="00A2201D">
      <w:pPr>
        <w:tabs>
          <w:tab w:val="left" w:pos="1101"/>
          <w:tab w:val="left" w:pos="7997"/>
          <w:tab w:val="left" w:pos="9322"/>
        </w:tabs>
        <w:rPr>
          <w:rFonts w:ascii="Arial" w:hAnsi="Arial" w:cs="Arial"/>
          <w:sz w:val="20"/>
        </w:rPr>
      </w:pPr>
      <w:r>
        <w:rPr>
          <w:rFonts w:ascii="Arial" w:hAnsi="Arial" w:cs="Arial"/>
          <w:sz w:val="20"/>
        </w:rPr>
        <w:t xml:space="preserve"> Případná b</w:t>
      </w:r>
      <w:r w:rsidR="00A2201D">
        <w:rPr>
          <w:rFonts w:ascii="Arial" w:hAnsi="Arial" w:cs="Arial"/>
          <w:sz w:val="20"/>
        </w:rPr>
        <w:t>arevnost a řešení  budou odsouhlaseny architektem a investorem před aplikací.</w:t>
      </w:r>
      <w:r w:rsidR="00A2201D" w:rsidRPr="007415C2">
        <w:rPr>
          <w:rFonts w:ascii="Arial" w:hAnsi="Arial" w:cs="Arial"/>
          <w:sz w:val="20"/>
        </w:rPr>
        <w:t xml:space="preserve"> </w:t>
      </w:r>
    </w:p>
    <w:p w:rsidR="00A2201D" w:rsidRDefault="006176C3" w:rsidP="00A2201D">
      <w:pPr>
        <w:tabs>
          <w:tab w:val="left" w:pos="1101"/>
          <w:tab w:val="left" w:pos="7997"/>
          <w:tab w:val="left" w:pos="9322"/>
        </w:tabs>
        <w:rPr>
          <w:rFonts w:ascii="Arial" w:hAnsi="Arial" w:cs="Arial"/>
          <w:sz w:val="20"/>
        </w:rPr>
      </w:pPr>
      <w:r>
        <w:rPr>
          <w:rFonts w:ascii="Arial" w:hAnsi="Arial" w:cs="Arial"/>
          <w:sz w:val="20"/>
        </w:rPr>
        <w:t xml:space="preserve"> </w:t>
      </w:r>
      <w:r w:rsidR="00A2201D" w:rsidRPr="007415C2">
        <w:rPr>
          <w:rFonts w:ascii="Arial" w:hAnsi="Arial" w:cs="Arial"/>
          <w:sz w:val="20"/>
        </w:rPr>
        <w:t xml:space="preserve">Zateplovací systém bude opatřen výztužnou mřížkou a armovací stěrkou, na kterou bude aplikována venkovní </w:t>
      </w:r>
      <w:r w:rsidR="00A2201D">
        <w:rPr>
          <w:rFonts w:ascii="Arial" w:hAnsi="Arial" w:cs="Arial"/>
          <w:sz w:val="20"/>
        </w:rPr>
        <w:t>fasádní</w:t>
      </w:r>
      <w:r w:rsidR="00811897">
        <w:rPr>
          <w:rFonts w:ascii="Arial" w:hAnsi="Arial" w:cs="Arial"/>
          <w:sz w:val="20"/>
        </w:rPr>
        <w:t xml:space="preserve"> </w:t>
      </w:r>
      <w:r w:rsidR="00A2201D" w:rsidRPr="007415C2">
        <w:rPr>
          <w:rFonts w:ascii="Arial" w:hAnsi="Arial" w:cs="Arial"/>
          <w:sz w:val="20"/>
        </w:rPr>
        <w:t xml:space="preserve">omítka.  </w:t>
      </w:r>
    </w:p>
    <w:p w:rsidR="00A2201D" w:rsidRPr="007415C2" w:rsidRDefault="00A2201D" w:rsidP="00A2201D">
      <w:pPr>
        <w:tabs>
          <w:tab w:val="left" w:pos="1101"/>
          <w:tab w:val="left" w:pos="7997"/>
          <w:tab w:val="left" w:pos="9322"/>
        </w:tabs>
        <w:rPr>
          <w:rFonts w:ascii="Arial" w:hAnsi="Arial" w:cs="Arial"/>
          <w:sz w:val="20"/>
        </w:rPr>
      </w:pPr>
      <w:r>
        <w:rPr>
          <w:rFonts w:ascii="Arial" w:hAnsi="Arial" w:cs="Arial"/>
          <w:sz w:val="20"/>
        </w:rPr>
        <w:t xml:space="preserve">Podhledy všech prostorů </w:t>
      </w:r>
      <w:r w:rsidR="006176C3">
        <w:rPr>
          <w:rFonts w:ascii="Arial" w:hAnsi="Arial" w:cs="Arial"/>
          <w:sz w:val="20"/>
        </w:rPr>
        <w:t xml:space="preserve">zázemí bytů / soc. zařízení/ </w:t>
      </w:r>
      <w:r>
        <w:rPr>
          <w:rFonts w:ascii="Arial" w:hAnsi="Arial" w:cs="Arial"/>
          <w:sz w:val="20"/>
        </w:rPr>
        <w:t xml:space="preserve">budou tvořeny </w:t>
      </w:r>
      <w:r w:rsidR="00811897">
        <w:rPr>
          <w:rFonts w:ascii="Arial" w:hAnsi="Arial" w:cs="Arial"/>
          <w:sz w:val="20"/>
        </w:rPr>
        <w:t xml:space="preserve">sníženými </w:t>
      </w:r>
      <w:r>
        <w:rPr>
          <w:rFonts w:ascii="Arial" w:hAnsi="Arial" w:cs="Arial"/>
          <w:sz w:val="20"/>
        </w:rPr>
        <w:t>sádrokartonovými deskami</w:t>
      </w:r>
      <w:r w:rsidR="00811897">
        <w:rPr>
          <w:rFonts w:ascii="Arial" w:hAnsi="Arial" w:cs="Arial"/>
          <w:sz w:val="20"/>
        </w:rPr>
        <w:t>, nad nimiž bude prostor pro rozvody instalací.</w:t>
      </w:r>
      <w:r w:rsidRPr="007415C2">
        <w:rPr>
          <w:rFonts w:ascii="Arial" w:hAnsi="Arial" w:cs="Arial"/>
          <w:sz w:val="20"/>
        </w:rPr>
        <w:t xml:space="preserve">  </w:t>
      </w:r>
    </w:p>
    <w:p w:rsidR="00BC3D7F" w:rsidRPr="00801104" w:rsidRDefault="00BC3D7F" w:rsidP="00801104">
      <w:pPr>
        <w:rPr>
          <w:rFonts w:ascii="Arial" w:hAnsi="Arial" w:cs="Arial"/>
          <w:sz w:val="20"/>
        </w:rPr>
      </w:pPr>
    </w:p>
    <w:p w:rsidR="00801104" w:rsidRPr="00356928" w:rsidRDefault="00801104" w:rsidP="00801104">
      <w:pPr>
        <w:rPr>
          <w:rFonts w:ascii="Arial" w:hAnsi="Arial" w:cs="Arial"/>
          <w:b/>
          <w:sz w:val="20"/>
          <w:u w:val="single"/>
        </w:rPr>
      </w:pPr>
      <w:r w:rsidRPr="00356928">
        <w:rPr>
          <w:rFonts w:ascii="Arial" w:hAnsi="Arial" w:cs="Arial"/>
          <w:b/>
          <w:sz w:val="20"/>
          <w:u w:val="single"/>
        </w:rPr>
        <w:t>- vnitřní -</w:t>
      </w:r>
    </w:p>
    <w:p w:rsidR="00A2201D" w:rsidRDefault="00801104" w:rsidP="00801104">
      <w:pPr>
        <w:rPr>
          <w:rFonts w:ascii="Arial" w:hAnsi="Arial" w:cs="Arial"/>
          <w:sz w:val="20"/>
        </w:rPr>
      </w:pPr>
      <w:r w:rsidRPr="00801104">
        <w:rPr>
          <w:rFonts w:ascii="Arial" w:hAnsi="Arial" w:cs="Arial"/>
          <w:sz w:val="20"/>
        </w:rPr>
        <w:tab/>
        <w:t>Na cihelných  stěnách a příčkách budou provedeny vnitřní omítky dle doporučení výrobců a finální bílé vymalování ( stěny + viditelné části stropů ).</w:t>
      </w:r>
    </w:p>
    <w:p w:rsidR="00801104" w:rsidRPr="00801104" w:rsidRDefault="00A2201D" w:rsidP="00801104">
      <w:pPr>
        <w:rPr>
          <w:rFonts w:ascii="Arial" w:hAnsi="Arial" w:cs="Arial"/>
          <w:sz w:val="20"/>
        </w:rPr>
      </w:pPr>
      <w:r>
        <w:rPr>
          <w:rFonts w:ascii="Arial" w:hAnsi="Arial" w:cs="Arial"/>
          <w:sz w:val="20"/>
        </w:rPr>
        <w:t xml:space="preserve">            Omítky na zdivu </w:t>
      </w:r>
      <w:r w:rsidR="00811897">
        <w:rPr>
          <w:rFonts w:ascii="Arial" w:hAnsi="Arial" w:cs="Arial"/>
          <w:sz w:val="20"/>
        </w:rPr>
        <w:t>POROTHERM</w:t>
      </w:r>
      <w:r w:rsidR="00801104" w:rsidRPr="00801104">
        <w:rPr>
          <w:rFonts w:ascii="Arial" w:hAnsi="Arial" w:cs="Arial"/>
          <w:sz w:val="20"/>
        </w:rPr>
        <w:t xml:space="preserve"> </w:t>
      </w:r>
      <w:r>
        <w:rPr>
          <w:rFonts w:ascii="Arial" w:hAnsi="Arial" w:cs="Arial"/>
          <w:sz w:val="20"/>
        </w:rPr>
        <w:t xml:space="preserve">budou provedeny jako </w:t>
      </w:r>
      <w:r w:rsidR="00811897">
        <w:rPr>
          <w:rFonts w:ascii="Arial" w:hAnsi="Arial" w:cs="Arial"/>
          <w:sz w:val="20"/>
        </w:rPr>
        <w:t>jednovrstvé</w:t>
      </w:r>
      <w:r>
        <w:rPr>
          <w:rFonts w:ascii="Arial" w:hAnsi="Arial" w:cs="Arial"/>
          <w:sz w:val="20"/>
        </w:rPr>
        <w:t xml:space="preserve"> </w:t>
      </w:r>
      <w:r w:rsidR="00811897">
        <w:rPr>
          <w:rFonts w:ascii="Arial" w:hAnsi="Arial" w:cs="Arial"/>
          <w:sz w:val="20"/>
        </w:rPr>
        <w:t xml:space="preserve"> stříkané </w:t>
      </w:r>
      <w:r>
        <w:rPr>
          <w:rFonts w:ascii="Arial" w:hAnsi="Arial" w:cs="Arial"/>
          <w:sz w:val="20"/>
        </w:rPr>
        <w:t>omítky.</w:t>
      </w:r>
    </w:p>
    <w:p w:rsidR="00801104" w:rsidRPr="00801104" w:rsidRDefault="00801104" w:rsidP="00A2201D">
      <w:pPr>
        <w:rPr>
          <w:rFonts w:ascii="Arial" w:hAnsi="Arial" w:cs="Arial"/>
          <w:sz w:val="20"/>
        </w:rPr>
      </w:pPr>
      <w:r w:rsidRPr="00801104">
        <w:rPr>
          <w:rFonts w:ascii="Arial" w:hAnsi="Arial" w:cs="Arial"/>
          <w:sz w:val="20"/>
        </w:rPr>
        <w:tab/>
        <w:t xml:space="preserve">Stěny sociálních </w:t>
      </w:r>
      <w:r w:rsidR="001F403E">
        <w:rPr>
          <w:rFonts w:ascii="Arial" w:hAnsi="Arial" w:cs="Arial"/>
          <w:sz w:val="20"/>
        </w:rPr>
        <w:t>zařízení</w:t>
      </w:r>
      <w:r w:rsidRPr="00801104">
        <w:rPr>
          <w:rFonts w:ascii="Arial" w:hAnsi="Arial" w:cs="Arial"/>
          <w:sz w:val="20"/>
        </w:rPr>
        <w:t xml:space="preserve"> budou opatřeny bělninovými obklady h. </w:t>
      </w:r>
      <w:r w:rsidR="00A2201D">
        <w:rPr>
          <w:rFonts w:ascii="Arial" w:hAnsi="Arial" w:cs="Arial"/>
          <w:sz w:val="20"/>
        </w:rPr>
        <w:t xml:space="preserve">min. </w:t>
      </w:r>
      <w:r w:rsidRPr="00801104">
        <w:rPr>
          <w:rFonts w:ascii="Arial" w:hAnsi="Arial" w:cs="Arial"/>
          <w:sz w:val="20"/>
        </w:rPr>
        <w:t>2,</w:t>
      </w:r>
      <w:r w:rsidR="006176C3">
        <w:rPr>
          <w:rFonts w:ascii="Arial" w:hAnsi="Arial" w:cs="Arial"/>
          <w:sz w:val="20"/>
        </w:rPr>
        <w:t>1</w:t>
      </w:r>
      <w:r w:rsidRPr="00801104">
        <w:rPr>
          <w:rFonts w:ascii="Arial" w:hAnsi="Arial" w:cs="Arial"/>
          <w:sz w:val="20"/>
        </w:rPr>
        <w:t xml:space="preserve"> m ( = do horní úrovně dveřní zárubně ). V mokrých prostorách budou obklady lepeny na hydroizolační stěrku, která musí být řádně propojena se stěrkou v podlaze.</w:t>
      </w:r>
    </w:p>
    <w:p w:rsidR="00687E85" w:rsidRPr="007415C2" w:rsidRDefault="00687E85" w:rsidP="000B4618">
      <w:pPr>
        <w:rPr>
          <w:rFonts w:ascii="Arial" w:hAnsi="Arial" w:cs="Arial"/>
          <w:sz w:val="20"/>
          <w:u w:val="single"/>
        </w:rPr>
      </w:pPr>
    </w:p>
    <w:p w:rsidR="000B4618" w:rsidRPr="007415C2" w:rsidRDefault="000B4618" w:rsidP="000B4618">
      <w:pPr>
        <w:rPr>
          <w:rFonts w:ascii="Arial" w:hAnsi="Arial" w:cs="Arial"/>
          <w:sz w:val="20"/>
          <w:u w:val="single"/>
        </w:rPr>
      </w:pPr>
      <w:r w:rsidRPr="007415C2">
        <w:rPr>
          <w:rFonts w:ascii="Arial" w:hAnsi="Arial" w:cs="Arial"/>
          <w:sz w:val="20"/>
          <w:u w:val="single"/>
        </w:rPr>
        <w:t xml:space="preserve">Skladování materiálů:   </w:t>
      </w:r>
    </w:p>
    <w:p w:rsidR="000B4618" w:rsidRPr="007415C2" w:rsidRDefault="000B4618" w:rsidP="000B4618">
      <w:pPr>
        <w:rPr>
          <w:rFonts w:ascii="Arial" w:hAnsi="Arial" w:cs="Arial"/>
          <w:sz w:val="20"/>
        </w:rPr>
      </w:pPr>
      <w:r w:rsidRPr="007415C2">
        <w:rPr>
          <w:rFonts w:ascii="Arial" w:hAnsi="Arial" w:cs="Arial"/>
          <w:sz w:val="20"/>
        </w:rPr>
        <w:t xml:space="preserve">Všechny materiály musí být skladovány v řádně vodotěsně zastřešených, suchých, dobře větraných </w:t>
      </w:r>
      <w:r w:rsidR="001F403E">
        <w:rPr>
          <w:rFonts w:ascii="Arial" w:hAnsi="Arial" w:cs="Arial"/>
          <w:sz w:val="20"/>
        </w:rPr>
        <w:t>prostorách</w:t>
      </w:r>
      <w:r w:rsidRPr="007415C2">
        <w:rPr>
          <w:rFonts w:ascii="Arial" w:hAnsi="Arial" w:cs="Arial"/>
          <w:sz w:val="20"/>
        </w:rPr>
        <w:t xml:space="preserve"> s dřevěnou podlahou nejméně 150mm nad úrovní okolního terénu.</w:t>
      </w:r>
      <w:r w:rsidRPr="007415C2">
        <w:rPr>
          <w:rFonts w:ascii="Arial" w:hAnsi="Arial" w:cs="Arial"/>
          <w:sz w:val="20"/>
        </w:rPr>
        <w:tab/>
      </w:r>
    </w:p>
    <w:p w:rsidR="009C221F" w:rsidRDefault="000B4618" w:rsidP="000B4618">
      <w:pPr>
        <w:rPr>
          <w:rFonts w:ascii="Arial" w:hAnsi="Arial" w:cs="Arial"/>
          <w:sz w:val="20"/>
        </w:rPr>
      </w:pPr>
      <w:r w:rsidRPr="007415C2">
        <w:rPr>
          <w:rFonts w:ascii="Arial" w:hAnsi="Arial" w:cs="Arial"/>
          <w:sz w:val="20"/>
        </w:rPr>
        <w:t xml:space="preserve">Různé typy směsí budou skladovány v prostorech oddělených příčkami  a umístěny tak, aby mohly být postupně požívány podle pořadí dodávky. Všechny zásoby musí být zpracovány nejdéle do tří měsíců. Materiály mohou být použity nejdéle do tří měsíců od data výroby, nebo po provedení testů  s dobrým výsledkem. </w:t>
      </w:r>
    </w:p>
    <w:p w:rsidR="000B4618" w:rsidRPr="007415C2" w:rsidRDefault="000B4618" w:rsidP="000B4618">
      <w:pPr>
        <w:rPr>
          <w:rFonts w:ascii="Arial" w:hAnsi="Arial" w:cs="Arial"/>
          <w:sz w:val="20"/>
        </w:rPr>
      </w:pPr>
      <w:r w:rsidRPr="007415C2">
        <w:rPr>
          <w:rFonts w:ascii="Arial" w:hAnsi="Arial" w:cs="Arial"/>
          <w:sz w:val="20"/>
        </w:rPr>
        <w:t xml:space="preserve">                 </w:t>
      </w:r>
    </w:p>
    <w:p w:rsidR="000B4618" w:rsidRPr="007415C2" w:rsidRDefault="000B4618" w:rsidP="000B4618">
      <w:pPr>
        <w:rPr>
          <w:rFonts w:ascii="Arial" w:hAnsi="Arial" w:cs="Arial"/>
          <w:sz w:val="20"/>
          <w:u w:val="single"/>
        </w:rPr>
      </w:pPr>
      <w:r w:rsidRPr="007415C2">
        <w:rPr>
          <w:rFonts w:ascii="Arial" w:hAnsi="Arial" w:cs="Arial"/>
          <w:sz w:val="20"/>
          <w:u w:val="single"/>
        </w:rPr>
        <w:t>Mísení materiálů:</w:t>
      </w:r>
      <w:r w:rsidRPr="007415C2">
        <w:rPr>
          <w:rFonts w:ascii="Arial" w:hAnsi="Arial" w:cs="Arial"/>
          <w:sz w:val="20"/>
          <w:u w:val="single"/>
        </w:rPr>
        <w:tab/>
      </w:r>
    </w:p>
    <w:p w:rsidR="000B4618" w:rsidRPr="007415C2" w:rsidRDefault="000B4618" w:rsidP="000B4618">
      <w:pPr>
        <w:rPr>
          <w:rFonts w:ascii="Arial" w:hAnsi="Arial" w:cs="Arial"/>
          <w:sz w:val="20"/>
        </w:rPr>
      </w:pPr>
      <w:r w:rsidRPr="007415C2">
        <w:rPr>
          <w:rFonts w:ascii="Arial" w:hAnsi="Arial" w:cs="Arial"/>
          <w:sz w:val="20"/>
        </w:rPr>
        <w:t>Množství použité vody má být minimální tak, aby byla vytvořena směs vhodná (funkční) vzhledem k tomu, že množství větší než vyžadují chemické reakce - zrání - způsobuje zpoždění procesu (schnutí), zvětšuje pohyby a propady vznikající v průběhu schnutí a zeslabuje potěr.</w:t>
      </w:r>
      <w:r w:rsidRPr="007415C2">
        <w:rPr>
          <w:rFonts w:ascii="Arial" w:hAnsi="Arial" w:cs="Arial"/>
          <w:sz w:val="20"/>
        </w:rPr>
        <w:tab/>
      </w:r>
    </w:p>
    <w:p w:rsidR="000B4618" w:rsidRPr="007415C2" w:rsidRDefault="000B4618" w:rsidP="000B4618">
      <w:pPr>
        <w:rPr>
          <w:rFonts w:ascii="Arial" w:hAnsi="Arial" w:cs="Arial"/>
          <w:sz w:val="20"/>
          <w:u w:val="single"/>
        </w:rPr>
      </w:pPr>
      <w:r w:rsidRPr="007415C2">
        <w:rPr>
          <w:rFonts w:ascii="Arial" w:hAnsi="Arial" w:cs="Arial"/>
          <w:sz w:val="20"/>
          <w:u w:val="single"/>
        </w:rPr>
        <w:t xml:space="preserve">Příprava pro omítání :                </w:t>
      </w:r>
    </w:p>
    <w:p w:rsidR="000B4618" w:rsidRPr="007415C2" w:rsidRDefault="000B4618" w:rsidP="000B4618">
      <w:pPr>
        <w:rPr>
          <w:rFonts w:ascii="Arial" w:hAnsi="Arial" w:cs="Arial"/>
          <w:sz w:val="20"/>
        </w:rPr>
      </w:pPr>
      <w:r w:rsidRPr="007415C2">
        <w:rPr>
          <w:rFonts w:ascii="Arial" w:hAnsi="Arial" w:cs="Arial"/>
          <w:sz w:val="20"/>
        </w:rPr>
        <w:t>Povrchy, které budou omítány, budou nasucho okartáčovány, oprášeny a očištěny od nečistot, prachu, výkvětů, zbytků malty atd., z povrchů betonových konstrukcí budou odstraněny nerovnosti vzniklé při betonování. Všechny mastné skvrny musí být z povrchů odstraněny omytím vodou obsahující rozpouštědla a opláchnutím čistou vodou.</w:t>
      </w:r>
    </w:p>
    <w:p w:rsidR="000B4618" w:rsidRPr="007415C2" w:rsidRDefault="000B4618" w:rsidP="000B4618">
      <w:pPr>
        <w:rPr>
          <w:rFonts w:ascii="Arial" w:hAnsi="Arial" w:cs="Arial"/>
          <w:sz w:val="20"/>
          <w:u w:val="single"/>
        </w:rPr>
      </w:pPr>
      <w:r w:rsidRPr="007415C2">
        <w:rPr>
          <w:rFonts w:ascii="Arial" w:hAnsi="Arial" w:cs="Arial"/>
          <w:sz w:val="20"/>
          <w:u w:val="single"/>
        </w:rPr>
        <w:t xml:space="preserve">Příprava: </w:t>
      </w:r>
    </w:p>
    <w:p w:rsidR="000B4618" w:rsidRPr="007415C2" w:rsidRDefault="000B4618" w:rsidP="000B4618">
      <w:pPr>
        <w:rPr>
          <w:rFonts w:ascii="Arial" w:hAnsi="Arial" w:cs="Arial"/>
          <w:sz w:val="20"/>
        </w:rPr>
      </w:pPr>
      <w:r w:rsidRPr="007415C2">
        <w:rPr>
          <w:rFonts w:ascii="Arial" w:hAnsi="Arial" w:cs="Arial"/>
          <w:sz w:val="20"/>
        </w:rPr>
        <w:t xml:space="preserve">Tam, kde se povrch podkladu mění, je třeba užít výztužné (sklotextilní) sítě nebo staussova pletiva za účelem zredukování vlivu různé míry roztahování různých materiálů. </w:t>
      </w:r>
    </w:p>
    <w:p w:rsidR="000B4618" w:rsidRPr="007415C2" w:rsidRDefault="000B4618" w:rsidP="000B4618">
      <w:pPr>
        <w:rPr>
          <w:rFonts w:ascii="Arial" w:hAnsi="Arial" w:cs="Arial"/>
          <w:sz w:val="20"/>
          <w:u w:val="single"/>
        </w:rPr>
      </w:pPr>
      <w:r w:rsidRPr="007415C2">
        <w:rPr>
          <w:rFonts w:ascii="Arial" w:hAnsi="Arial" w:cs="Arial"/>
          <w:sz w:val="20"/>
          <w:u w:val="single"/>
        </w:rPr>
        <w:t>Omítání - Všeobecné zpracování:</w:t>
      </w:r>
    </w:p>
    <w:p w:rsidR="000B4618" w:rsidRPr="007415C2" w:rsidRDefault="000B4618" w:rsidP="000B4618">
      <w:pPr>
        <w:rPr>
          <w:rFonts w:ascii="Arial" w:hAnsi="Arial" w:cs="Arial"/>
          <w:sz w:val="20"/>
        </w:rPr>
      </w:pPr>
      <w:r w:rsidRPr="007415C2">
        <w:rPr>
          <w:rFonts w:ascii="Arial" w:hAnsi="Arial" w:cs="Arial"/>
          <w:sz w:val="20"/>
        </w:rPr>
        <w:t>Veškeré odborné omítačské práce všeobecně musí být provedeny na nejlepší  úrovni.</w:t>
      </w:r>
      <w:r w:rsidRPr="007415C2">
        <w:rPr>
          <w:rFonts w:ascii="Arial" w:hAnsi="Arial" w:cs="Arial"/>
          <w:sz w:val="20"/>
        </w:rPr>
        <w:tab/>
      </w:r>
    </w:p>
    <w:p w:rsidR="000B4618" w:rsidRPr="007415C2" w:rsidRDefault="000B4618" w:rsidP="000B4618">
      <w:pPr>
        <w:rPr>
          <w:rFonts w:ascii="Arial" w:hAnsi="Arial" w:cs="Arial"/>
          <w:sz w:val="20"/>
        </w:rPr>
      </w:pPr>
      <w:r w:rsidRPr="007415C2">
        <w:rPr>
          <w:rFonts w:ascii="Arial" w:hAnsi="Arial" w:cs="Arial"/>
          <w:sz w:val="20"/>
        </w:rPr>
        <w:t>Omítky musí být jak vodorovně tak i svisle provedeny v přesných rovinách, vyrovnání bude provedeno ve spodních vrstvách.</w:t>
      </w:r>
      <w:r w:rsidRPr="007415C2">
        <w:rPr>
          <w:rFonts w:ascii="Arial" w:hAnsi="Arial" w:cs="Arial"/>
          <w:sz w:val="20"/>
        </w:rPr>
        <w:tab/>
      </w:r>
    </w:p>
    <w:p w:rsidR="000B4618" w:rsidRPr="007415C2" w:rsidRDefault="000B4618" w:rsidP="000B4618">
      <w:pPr>
        <w:rPr>
          <w:rFonts w:ascii="Arial" w:hAnsi="Arial" w:cs="Arial"/>
          <w:sz w:val="20"/>
          <w:u w:val="single"/>
        </w:rPr>
      </w:pPr>
      <w:r w:rsidRPr="007415C2">
        <w:rPr>
          <w:rFonts w:ascii="Arial" w:hAnsi="Arial" w:cs="Arial"/>
          <w:sz w:val="20"/>
          <w:u w:val="single"/>
        </w:rPr>
        <w:t>Teplota vzduchu:</w:t>
      </w:r>
    </w:p>
    <w:p w:rsidR="000B4618" w:rsidRPr="007415C2" w:rsidRDefault="000B4618" w:rsidP="000B4618">
      <w:pPr>
        <w:rPr>
          <w:rFonts w:ascii="Arial" w:hAnsi="Arial" w:cs="Arial"/>
          <w:sz w:val="20"/>
        </w:rPr>
      </w:pPr>
      <w:r w:rsidRPr="007415C2">
        <w:rPr>
          <w:rFonts w:ascii="Arial" w:hAnsi="Arial" w:cs="Arial"/>
          <w:sz w:val="20"/>
        </w:rPr>
        <w:t xml:space="preserve">Omítání nesmí být prováděno pokud teplota bude nižší než </w:t>
      </w:r>
      <w:smartTag w:uri="urn:schemas-microsoft-com:office:smarttags" w:element="metricconverter">
        <w:smartTagPr>
          <w:attr w:name="ProductID" w:val="3 C"/>
        </w:smartTagPr>
        <w:r w:rsidRPr="007415C2">
          <w:rPr>
            <w:rFonts w:ascii="Arial" w:hAnsi="Arial" w:cs="Arial"/>
            <w:sz w:val="20"/>
          </w:rPr>
          <w:t>3 C</w:t>
        </w:r>
      </w:smartTag>
      <w:r w:rsidRPr="007415C2">
        <w:rPr>
          <w:rFonts w:ascii="Arial" w:hAnsi="Arial" w:cs="Arial"/>
          <w:sz w:val="20"/>
        </w:rPr>
        <w:t xml:space="preserve"> , pokud není provedeno takové opatření, které by udrželo požadovanou teplotu vzduchu, materiálu I konstrukcí po celou dobu prací na omítání až do skončení hydratace. Omítky musí být chráněny proti poškození mrazem, extrémním vysušením nebo zvlhnutím.                                                              </w:t>
      </w:r>
    </w:p>
    <w:p w:rsidR="000B4618" w:rsidRPr="007415C2" w:rsidRDefault="000B4618" w:rsidP="000B4618">
      <w:pPr>
        <w:rPr>
          <w:rFonts w:ascii="Arial" w:hAnsi="Arial" w:cs="Arial"/>
          <w:sz w:val="20"/>
          <w:u w:val="single"/>
        </w:rPr>
      </w:pPr>
      <w:r w:rsidRPr="007415C2">
        <w:rPr>
          <w:rFonts w:ascii="Arial" w:hAnsi="Arial" w:cs="Arial"/>
          <w:sz w:val="20"/>
          <w:u w:val="single"/>
        </w:rPr>
        <w:t>Rohové a okrajové lišty:</w:t>
      </w:r>
    </w:p>
    <w:p w:rsidR="000B4618" w:rsidRPr="007415C2" w:rsidRDefault="000B4618" w:rsidP="000B4618">
      <w:pPr>
        <w:rPr>
          <w:rFonts w:ascii="Arial" w:hAnsi="Arial" w:cs="Arial"/>
          <w:sz w:val="20"/>
        </w:rPr>
      </w:pPr>
      <w:r w:rsidRPr="007415C2">
        <w:rPr>
          <w:rFonts w:ascii="Arial" w:hAnsi="Arial" w:cs="Arial"/>
          <w:sz w:val="20"/>
        </w:rPr>
        <w:t>Vypouklé rohy (ne kouty) budou zpevněny (vyztuženy) rohovou lištou z pozinkovaného ocelového plechu a tam, kde bude specifikováno nebo uvedeno ve výkresech budou použity podobné lišty dodané výrobcem.</w:t>
      </w:r>
    </w:p>
    <w:p w:rsidR="005358F2" w:rsidRPr="007415C2" w:rsidRDefault="005358F2" w:rsidP="000B4618">
      <w:pPr>
        <w:rPr>
          <w:rFonts w:ascii="Arial" w:hAnsi="Arial" w:cs="Arial"/>
          <w:sz w:val="20"/>
        </w:rPr>
      </w:pPr>
    </w:p>
    <w:p w:rsidR="005358F2" w:rsidRPr="007415C2" w:rsidRDefault="006176C3" w:rsidP="006176C3">
      <w:pPr>
        <w:pStyle w:val="Nadpis2"/>
        <w:numPr>
          <w:ilvl w:val="0"/>
          <w:numId w:val="0"/>
        </w:numPr>
        <w:spacing w:before="120" w:after="100" w:afterAutospacing="1"/>
        <w:rPr>
          <w:b w:val="0"/>
          <w:sz w:val="20"/>
        </w:rPr>
      </w:pPr>
      <w:bookmarkStart w:id="44" w:name="_Toc268868976"/>
      <w:r>
        <w:rPr>
          <w:b w:val="0"/>
          <w:sz w:val="20"/>
        </w:rPr>
        <w:t>11.2</w:t>
      </w:r>
      <w:r w:rsidR="00FE2BD5">
        <w:rPr>
          <w:b w:val="0"/>
          <w:sz w:val="20"/>
        </w:rPr>
        <w:t xml:space="preserve">    </w:t>
      </w:r>
      <w:r w:rsidR="005358F2" w:rsidRPr="007415C2">
        <w:rPr>
          <w:b w:val="0"/>
          <w:sz w:val="20"/>
        </w:rPr>
        <w:t>NÁTĚRY A LAKY:</w:t>
      </w:r>
      <w:bookmarkEnd w:id="44"/>
    </w:p>
    <w:p w:rsidR="000B4618" w:rsidRPr="007415C2" w:rsidRDefault="00F02CE0" w:rsidP="000B4618">
      <w:pPr>
        <w:rPr>
          <w:rFonts w:ascii="Arial" w:hAnsi="Arial" w:cs="Arial"/>
          <w:sz w:val="20"/>
        </w:rPr>
      </w:pPr>
      <w:r w:rsidRPr="007415C2">
        <w:rPr>
          <w:rFonts w:ascii="Arial" w:hAnsi="Arial" w:cs="Arial"/>
          <w:sz w:val="20"/>
        </w:rPr>
        <w:t>Stavebník</w:t>
      </w:r>
      <w:r w:rsidR="000B4618" w:rsidRPr="007415C2">
        <w:rPr>
          <w:rFonts w:ascii="Arial" w:hAnsi="Arial" w:cs="Arial"/>
          <w:sz w:val="20"/>
        </w:rPr>
        <w:t xml:space="preserve"> musí ještě před prováděním prací schválit přesné rozvržení vzorů, linií mezi různými povrchy a barvami  atd.    </w:t>
      </w:r>
    </w:p>
    <w:p w:rsidR="000B4618" w:rsidRPr="007415C2" w:rsidRDefault="000B4618" w:rsidP="000B4618">
      <w:pPr>
        <w:rPr>
          <w:rFonts w:ascii="Arial" w:hAnsi="Arial" w:cs="Arial"/>
          <w:sz w:val="20"/>
          <w:u w:val="single"/>
        </w:rPr>
      </w:pPr>
      <w:r w:rsidRPr="007415C2">
        <w:rPr>
          <w:rFonts w:ascii="Arial" w:hAnsi="Arial" w:cs="Arial"/>
          <w:sz w:val="20"/>
          <w:u w:val="single"/>
        </w:rPr>
        <w:t>Materiály:</w:t>
      </w:r>
    </w:p>
    <w:p w:rsidR="000B4618" w:rsidRPr="007415C2" w:rsidRDefault="000B4618" w:rsidP="000B4618">
      <w:pPr>
        <w:rPr>
          <w:rFonts w:ascii="Arial" w:hAnsi="Arial" w:cs="Arial"/>
          <w:sz w:val="20"/>
        </w:rPr>
      </w:pPr>
      <w:r w:rsidRPr="007415C2">
        <w:rPr>
          <w:rFonts w:ascii="Arial" w:hAnsi="Arial" w:cs="Arial"/>
          <w:sz w:val="20"/>
        </w:rPr>
        <w:t>Všechny materiály budou dopraveny na staveniště v originálních neotevřených obalech. Nátěrové hmoty pro vnitřní použití budou použity při vnitřních nátěrech, nátěrové hmoty pro vnější použití budou použity při vnějších nátěrech. Pro nátěry vystavené vysokým teplotám např. na potrubí pro horkou vodu, budou použity speciální nátěrové hmoty odolávající vysokým teplotám.</w:t>
      </w:r>
      <w:r w:rsidRPr="007415C2">
        <w:rPr>
          <w:rFonts w:ascii="Arial" w:hAnsi="Arial" w:cs="Arial"/>
          <w:sz w:val="20"/>
        </w:rPr>
        <w:tab/>
      </w:r>
    </w:p>
    <w:p w:rsidR="000B4618" w:rsidRPr="007415C2" w:rsidRDefault="000B4618" w:rsidP="000B4618">
      <w:pPr>
        <w:rPr>
          <w:rFonts w:ascii="Arial" w:hAnsi="Arial" w:cs="Arial"/>
          <w:sz w:val="20"/>
        </w:rPr>
      </w:pPr>
      <w:r w:rsidRPr="007415C2">
        <w:rPr>
          <w:rFonts w:ascii="Arial" w:hAnsi="Arial" w:cs="Arial"/>
          <w:sz w:val="20"/>
        </w:rPr>
        <w:t>Nátěrové hmoty musí být použity přesně podle návodu výrobce a za žádných okolností není dovoleno přidávat k nim urychlovače nebo jiné další přísady. Pokud některá dodávka nátěrových hmot bude vadná, musí být okamžitě vrácena výrobci. Nátěrové hmoty pro základní, podkladní i krycí nátěry musí být jednoho systému. Všechny nátěry, barvy a laky musí být nastříkány v rovnoměrných vrstvách, kde nebudou žádné viditelné poruchy povrchu a dosáhněte vysokou kvalitu vrchního nátěru.</w:t>
      </w:r>
      <w:r w:rsidRPr="007415C2">
        <w:rPr>
          <w:rFonts w:ascii="Arial" w:hAnsi="Arial" w:cs="Arial"/>
          <w:sz w:val="20"/>
        </w:rPr>
        <w:tab/>
      </w:r>
    </w:p>
    <w:p w:rsidR="000B4618" w:rsidRPr="007415C2" w:rsidRDefault="000B4618" w:rsidP="000B4618">
      <w:pPr>
        <w:rPr>
          <w:rFonts w:ascii="Arial" w:hAnsi="Arial" w:cs="Arial"/>
          <w:sz w:val="20"/>
          <w:u w:val="single"/>
        </w:rPr>
      </w:pPr>
      <w:r w:rsidRPr="007415C2">
        <w:rPr>
          <w:rFonts w:ascii="Arial" w:hAnsi="Arial" w:cs="Arial"/>
          <w:sz w:val="20"/>
          <w:u w:val="single"/>
        </w:rPr>
        <w:t xml:space="preserve">Základní nátěr na kov: </w:t>
      </w:r>
    </w:p>
    <w:p w:rsidR="000B4618" w:rsidRPr="007415C2" w:rsidRDefault="000B4618" w:rsidP="000B4618">
      <w:pPr>
        <w:rPr>
          <w:rFonts w:ascii="Arial" w:hAnsi="Arial" w:cs="Arial"/>
          <w:sz w:val="20"/>
        </w:rPr>
      </w:pPr>
      <w:r w:rsidRPr="007415C2">
        <w:rPr>
          <w:rFonts w:ascii="Arial" w:hAnsi="Arial" w:cs="Arial"/>
          <w:sz w:val="20"/>
        </w:rPr>
        <w:t>Použi</w:t>
      </w:r>
      <w:r w:rsidR="00A2201D">
        <w:rPr>
          <w:rFonts w:ascii="Arial" w:hAnsi="Arial" w:cs="Arial"/>
          <w:sz w:val="20"/>
        </w:rPr>
        <w:t>je se</w:t>
      </w:r>
      <w:r w:rsidRPr="007415C2">
        <w:rPr>
          <w:rFonts w:ascii="Arial" w:hAnsi="Arial" w:cs="Arial"/>
          <w:sz w:val="20"/>
        </w:rPr>
        <w:t xml:space="preserve"> základní nátěr na kov  (bezolovnatý) dle vrchní úpravy prvku. Postup podle návodu výrobce. </w:t>
      </w:r>
      <w:r w:rsidRPr="007415C2">
        <w:rPr>
          <w:rFonts w:ascii="Arial" w:hAnsi="Arial" w:cs="Arial"/>
          <w:sz w:val="20"/>
        </w:rPr>
        <w:tab/>
      </w:r>
    </w:p>
    <w:p w:rsidR="000B4618" w:rsidRPr="007415C2" w:rsidRDefault="000B4618" w:rsidP="000B4618">
      <w:pPr>
        <w:rPr>
          <w:rFonts w:ascii="Arial" w:hAnsi="Arial" w:cs="Arial"/>
          <w:sz w:val="20"/>
          <w:u w:val="single"/>
        </w:rPr>
      </w:pPr>
      <w:r w:rsidRPr="007415C2">
        <w:rPr>
          <w:rFonts w:ascii="Arial" w:hAnsi="Arial" w:cs="Arial"/>
          <w:sz w:val="20"/>
          <w:u w:val="single"/>
        </w:rPr>
        <w:t>Nástřiky / nátěry žárově zinkovaný</w:t>
      </w:r>
      <w:r w:rsidR="00E52F07">
        <w:rPr>
          <w:rFonts w:ascii="Arial" w:hAnsi="Arial" w:cs="Arial"/>
          <w:sz w:val="20"/>
          <w:u w:val="single"/>
        </w:rPr>
        <w:t>ch</w:t>
      </w:r>
      <w:r w:rsidR="00FA0146">
        <w:rPr>
          <w:rFonts w:ascii="Arial" w:hAnsi="Arial" w:cs="Arial"/>
          <w:sz w:val="20"/>
          <w:u w:val="single"/>
        </w:rPr>
        <w:t xml:space="preserve">  </w:t>
      </w:r>
      <w:r w:rsidRPr="007415C2">
        <w:rPr>
          <w:rFonts w:ascii="Arial" w:hAnsi="Arial" w:cs="Arial"/>
          <w:sz w:val="20"/>
          <w:u w:val="single"/>
        </w:rPr>
        <w:t xml:space="preserve"> konstrukcí:</w:t>
      </w:r>
    </w:p>
    <w:p w:rsidR="000B4618" w:rsidRDefault="000B4618" w:rsidP="000B4618">
      <w:pPr>
        <w:rPr>
          <w:rFonts w:ascii="Arial" w:hAnsi="Arial" w:cs="Arial"/>
          <w:sz w:val="20"/>
        </w:rPr>
      </w:pPr>
      <w:r w:rsidRPr="007415C2">
        <w:rPr>
          <w:rFonts w:ascii="Arial" w:hAnsi="Arial" w:cs="Arial"/>
          <w:sz w:val="20"/>
        </w:rPr>
        <w:t xml:space="preserve">Na všechny </w:t>
      </w:r>
      <w:r w:rsidR="004002AB" w:rsidRPr="007415C2">
        <w:rPr>
          <w:rFonts w:ascii="Arial" w:hAnsi="Arial" w:cs="Arial"/>
          <w:sz w:val="20"/>
        </w:rPr>
        <w:t>po</w:t>
      </w:r>
      <w:r w:rsidRPr="007415C2">
        <w:rPr>
          <w:rFonts w:ascii="Arial" w:hAnsi="Arial" w:cs="Arial"/>
          <w:sz w:val="20"/>
        </w:rPr>
        <w:t>zinkované ocelové konstrukce, na které budou dále aplikovány nástřiky/nátěry, budou použity reaktivní barvy na čerstvý zinek</w:t>
      </w:r>
    </w:p>
    <w:p w:rsidR="002A2D36" w:rsidRPr="007415C2" w:rsidRDefault="002A2D36" w:rsidP="000B4618">
      <w:pPr>
        <w:rPr>
          <w:rFonts w:ascii="Arial" w:hAnsi="Arial" w:cs="Arial"/>
          <w:sz w:val="20"/>
        </w:rPr>
      </w:pPr>
    </w:p>
    <w:p w:rsidR="000B4618" w:rsidRPr="007415C2" w:rsidRDefault="009C61F4" w:rsidP="001F403E">
      <w:pPr>
        <w:pStyle w:val="Nadpis2"/>
        <w:numPr>
          <w:ilvl w:val="0"/>
          <w:numId w:val="0"/>
        </w:numPr>
        <w:spacing w:before="120" w:after="100" w:afterAutospacing="1"/>
        <w:rPr>
          <w:b w:val="0"/>
          <w:sz w:val="20"/>
        </w:rPr>
      </w:pPr>
      <w:bookmarkStart w:id="45" w:name="_Toc268868977"/>
      <w:r>
        <w:rPr>
          <w:b w:val="0"/>
          <w:sz w:val="20"/>
        </w:rPr>
        <w:t>11</w:t>
      </w:r>
      <w:r w:rsidR="001F403E">
        <w:rPr>
          <w:b w:val="0"/>
          <w:sz w:val="20"/>
        </w:rPr>
        <w:t>.3</w:t>
      </w:r>
      <w:r w:rsidR="00FE2BD5">
        <w:rPr>
          <w:b w:val="0"/>
          <w:sz w:val="20"/>
        </w:rPr>
        <w:t xml:space="preserve">    </w:t>
      </w:r>
      <w:r w:rsidR="000B4618" w:rsidRPr="007415C2">
        <w:rPr>
          <w:b w:val="0"/>
          <w:sz w:val="20"/>
        </w:rPr>
        <w:t>MALBY</w:t>
      </w:r>
      <w:bookmarkEnd w:id="45"/>
    </w:p>
    <w:p w:rsidR="000B4618" w:rsidRPr="007415C2" w:rsidRDefault="000B4618" w:rsidP="000B4618">
      <w:pPr>
        <w:rPr>
          <w:rFonts w:ascii="Arial" w:hAnsi="Arial" w:cs="Arial"/>
          <w:sz w:val="20"/>
          <w:u w:val="single"/>
        </w:rPr>
      </w:pPr>
      <w:r w:rsidRPr="007415C2">
        <w:rPr>
          <w:rFonts w:ascii="Arial" w:hAnsi="Arial" w:cs="Arial"/>
          <w:sz w:val="20"/>
          <w:u w:val="single"/>
        </w:rPr>
        <w:t>Malba na omítky:</w:t>
      </w:r>
    </w:p>
    <w:p w:rsidR="000B4618" w:rsidRPr="007415C2" w:rsidRDefault="000B4618" w:rsidP="000B4618">
      <w:pPr>
        <w:rPr>
          <w:rFonts w:ascii="Arial" w:hAnsi="Arial" w:cs="Arial"/>
          <w:sz w:val="20"/>
        </w:rPr>
      </w:pPr>
      <w:r w:rsidRPr="007415C2">
        <w:rPr>
          <w:rFonts w:ascii="Arial" w:hAnsi="Arial" w:cs="Arial"/>
          <w:sz w:val="20"/>
        </w:rPr>
        <w:t xml:space="preserve">Všechny plochy budou mít vysoce kvalitní, matný, hladký, bílý nátěr RAL 9010. Malba musí být prodyšná a omyvatelná. Poklad musí být hladký, rovný , suchý a vyzrálý. Specifikace a provádění dle předpisů výrobce.. </w:t>
      </w:r>
    </w:p>
    <w:p w:rsidR="000B4618" w:rsidRDefault="000B4618" w:rsidP="000B4618">
      <w:pPr>
        <w:rPr>
          <w:rFonts w:ascii="Arial" w:hAnsi="Arial" w:cs="Arial"/>
          <w:sz w:val="20"/>
        </w:rPr>
      </w:pPr>
      <w:r w:rsidRPr="007415C2">
        <w:rPr>
          <w:rFonts w:ascii="Arial" w:hAnsi="Arial" w:cs="Arial"/>
          <w:sz w:val="20"/>
        </w:rPr>
        <w:t>Všechny spoje omítky s rozdílnými plochami, např. zdi , stropy, zárubně, parapetní desky, okenní rámy, soklové lišty apod. budou ukončeny s bílým akrylovým tmelem za použití odpovídajícího pistolového aplikátoru. Nanášení tmelu bude prováděno jedním, tenkým, rovným a čistým pohybem s vhodnou plastickou stěrkou navlhčenou ve středně silném čistícím prostředku. Žádné úpravy tmelu nejsou povoleny (musí být nanesen jedním tahem). Akrylový tmel musí být protibakteriální a obsahovat UV filtr.</w:t>
      </w:r>
    </w:p>
    <w:p w:rsidR="002A2D36" w:rsidRPr="007415C2" w:rsidRDefault="002A2D36" w:rsidP="000B4618">
      <w:pPr>
        <w:rPr>
          <w:rFonts w:ascii="Arial" w:hAnsi="Arial" w:cs="Arial"/>
          <w:sz w:val="20"/>
        </w:rPr>
      </w:pPr>
    </w:p>
    <w:p w:rsidR="00F02CE0" w:rsidRPr="007415C2" w:rsidRDefault="001F403E" w:rsidP="001F403E">
      <w:pPr>
        <w:pStyle w:val="Nadpis2"/>
        <w:numPr>
          <w:ilvl w:val="0"/>
          <w:numId w:val="0"/>
        </w:numPr>
        <w:spacing w:before="120" w:after="100" w:afterAutospacing="1"/>
        <w:rPr>
          <w:b w:val="0"/>
          <w:sz w:val="20"/>
        </w:rPr>
      </w:pPr>
      <w:bookmarkStart w:id="46" w:name="_Toc268868978"/>
      <w:r>
        <w:rPr>
          <w:b w:val="0"/>
          <w:sz w:val="20"/>
        </w:rPr>
        <w:t>1</w:t>
      </w:r>
      <w:r w:rsidR="009C61F4">
        <w:rPr>
          <w:b w:val="0"/>
          <w:sz w:val="20"/>
        </w:rPr>
        <w:t>1</w:t>
      </w:r>
      <w:r>
        <w:rPr>
          <w:b w:val="0"/>
          <w:sz w:val="20"/>
        </w:rPr>
        <w:t>.4</w:t>
      </w:r>
      <w:r w:rsidR="00FE2BD5">
        <w:rPr>
          <w:b w:val="0"/>
          <w:sz w:val="20"/>
        </w:rPr>
        <w:t xml:space="preserve">   </w:t>
      </w:r>
      <w:r w:rsidR="00F02CE0" w:rsidRPr="007415C2">
        <w:rPr>
          <w:b w:val="0"/>
          <w:sz w:val="20"/>
        </w:rPr>
        <w:t>KERAMICKÝ OBKLAD</w:t>
      </w:r>
      <w:bookmarkEnd w:id="46"/>
    </w:p>
    <w:p w:rsidR="00356928" w:rsidRDefault="00356928" w:rsidP="00356928">
      <w:pPr>
        <w:rPr>
          <w:rFonts w:ascii="Arial" w:hAnsi="Arial" w:cs="Arial"/>
          <w:sz w:val="20"/>
        </w:rPr>
      </w:pPr>
      <w:r w:rsidRPr="00356928">
        <w:rPr>
          <w:rFonts w:ascii="Arial" w:hAnsi="Arial" w:cs="Arial"/>
          <w:sz w:val="20"/>
        </w:rPr>
        <w:t xml:space="preserve">Stěny sociálních </w:t>
      </w:r>
      <w:r w:rsidR="001F403E">
        <w:rPr>
          <w:rFonts w:ascii="Arial" w:hAnsi="Arial" w:cs="Arial"/>
          <w:sz w:val="20"/>
        </w:rPr>
        <w:t>zařízení</w:t>
      </w:r>
      <w:r w:rsidR="00A2201D">
        <w:rPr>
          <w:rFonts w:ascii="Arial" w:hAnsi="Arial" w:cs="Arial"/>
          <w:sz w:val="20"/>
        </w:rPr>
        <w:t xml:space="preserve"> </w:t>
      </w:r>
      <w:r w:rsidRPr="00356928">
        <w:rPr>
          <w:rFonts w:ascii="Arial" w:hAnsi="Arial" w:cs="Arial"/>
          <w:sz w:val="20"/>
        </w:rPr>
        <w:t>( koupelny, WC,</w:t>
      </w:r>
      <w:r w:rsidR="001F403E">
        <w:rPr>
          <w:rFonts w:ascii="Arial" w:hAnsi="Arial" w:cs="Arial"/>
          <w:sz w:val="20"/>
        </w:rPr>
        <w:t xml:space="preserve">) </w:t>
      </w:r>
      <w:r w:rsidRPr="00356928">
        <w:rPr>
          <w:rFonts w:ascii="Arial" w:hAnsi="Arial" w:cs="Arial"/>
          <w:sz w:val="20"/>
        </w:rPr>
        <w:t xml:space="preserve">budou opatřeny bělninovými </w:t>
      </w:r>
      <w:r w:rsidR="001F403E">
        <w:rPr>
          <w:rFonts w:ascii="Arial" w:hAnsi="Arial" w:cs="Arial"/>
          <w:sz w:val="20"/>
        </w:rPr>
        <w:t xml:space="preserve"> </w:t>
      </w:r>
      <w:r w:rsidRPr="00356928">
        <w:rPr>
          <w:rFonts w:ascii="Arial" w:hAnsi="Arial" w:cs="Arial"/>
          <w:sz w:val="20"/>
        </w:rPr>
        <w:t>obklady</w:t>
      </w:r>
      <w:r w:rsidR="001F403E">
        <w:rPr>
          <w:rFonts w:ascii="Arial" w:hAnsi="Arial" w:cs="Arial"/>
          <w:sz w:val="20"/>
        </w:rPr>
        <w:t xml:space="preserve"> dle výběru investora</w:t>
      </w:r>
    </w:p>
    <w:p w:rsidR="00356928" w:rsidRPr="00356928" w:rsidRDefault="00356928" w:rsidP="00356928">
      <w:pPr>
        <w:rPr>
          <w:rFonts w:ascii="Arial" w:hAnsi="Arial" w:cs="Arial"/>
          <w:sz w:val="20"/>
        </w:rPr>
      </w:pPr>
      <w:r w:rsidRPr="00356928">
        <w:rPr>
          <w:rFonts w:ascii="Arial" w:hAnsi="Arial" w:cs="Arial"/>
          <w:sz w:val="20"/>
        </w:rPr>
        <w:t>h.</w:t>
      </w:r>
      <w:r w:rsidR="00A2201D">
        <w:rPr>
          <w:rFonts w:ascii="Arial" w:hAnsi="Arial" w:cs="Arial"/>
          <w:sz w:val="20"/>
        </w:rPr>
        <w:t xml:space="preserve">min. </w:t>
      </w:r>
      <w:r w:rsidRPr="00356928">
        <w:rPr>
          <w:rFonts w:ascii="Arial" w:hAnsi="Arial" w:cs="Arial"/>
          <w:sz w:val="20"/>
        </w:rPr>
        <w:t>2,</w:t>
      </w:r>
      <w:r w:rsidR="009C61F4">
        <w:rPr>
          <w:rFonts w:ascii="Arial" w:hAnsi="Arial" w:cs="Arial"/>
          <w:sz w:val="20"/>
        </w:rPr>
        <w:t>1</w:t>
      </w:r>
      <w:r w:rsidRPr="00356928">
        <w:rPr>
          <w:rFonts w:ascii="Arial" w:hAnsi="Arial" w:cs="Arial"/>
          <w:sz w:val="20"/>
        </w:rPr>
        <w:t xml:space="preserve"> m ( = do horní úrovně dveřní zárubně ). V mokrých prostorách budou obklady lepeny na hydroizolační stěrku, která musí být řádně propojena se stěrkou v podlaze.</w:t>
      </w:r>
    </w:p>
    <w:p w:rsidR="00F02CE0" w:rsidRPr="007415C2" w:rsidRDefault="00F02CE0" w:rsidP="00F02CE0">
      <w:pPr>
        <w:pStyle w:val="Zkladntext"/>
        <w:tabs>
          <w:tab w:val="num" w:pos="1069"/>
        </w:tabs>
        <w:rPr>
          <w:rFonts w:ascii="Arial" w:hAnsi="Arial" w:cs="Arial"/>
          <w:sz w:val="18"/>
          <w:szCs w:val="18"/>
        </w:rPr>
      </w:pPr>
    </w:p>
    <w:p w:rsidR="00F02CE0" w:rsidRDefault="00F02CE0" w:rsidP="00F02CE0">
      <w:pPr>
        <w:pStyle w:val="Zkladntext"/>
        <w:tabs>
          <w:tab w:val="num" w:pos="1069"/>
        </w:tabs>
        <w:rPr>
          <w:rFonts w:ascii="Arial" w:hAnsi="Arial" w:cs="Arial"/>
          <w:sz w:val="20"/>
        </w:rPr>
      </w:pPr>
      <w:r w:rsidRPr="007415C2">
        <w:rPr>
          <w:rFonts w:ascii="Arial" w:hAnsi="Arial" w:cs="Arial"/>
          <w:sz w:val="20"/>
        </w:rPr>
        <w:t>Spáry budou pravidelné vytmelené stálou spárovací hmotou. Na všech rozích a při přechodu na jiný materiál budou použity systémové  ochranné rohové AL profily</w:t>
      </w:r>
      <w:r w:rsidR="003158F9">
        <w:rPr>
          <w:rFonts w:ascii="Arial" w:hAnsi="Arial" w:cs="Arial"/>
          <w:sz w:val="20"/>
        </w:rPr>
        <w:t>.</w:t>
      </w:r>
      <w:r w:rsidRPr="007415C2">
        <w:rPr>
          <w:rFonts w:ascii="Arial" w:hAnsi="Arial" w:cs="Arial"/>
          <w:sz w:val="20"/>
        </w:rPr>
        <w:t xml:space="preserve"> Všechny spoje obkladu s rozdílnými plochami, např. zdi , zárubně, parapetní desky, okenní rámy, soklové lišty apod. budou ukončeny s bílým akrylovým tmelem za použití odpovídajícího pistolového aplikátoru. Nanášení tmelu bude prováděno jedním, tenkým, rovným a čistým pohybem s vhodnou plastickou stěrkou. Žádné úpravy tmelu nejsou povoleny (musí být nanesen jedním tahem). Akrylový tmel musí být protibakteriální a obsahovat UV filtr.</w:t>
      </w:r>
    </w:p>
    <w:p w:rsidR="00B06148" w:rsidRDefault="00B06148" w:rsidP="00F02CE0">
      <w:pPr>
        <w:pStyle w:val="Zkladntext"/>
        <w:tabs>
          <w:tab w:val="num" w:pos="1069"/>
        </w:tabs>
        <w:rPr>
          <w:rFonts w:ascii="Arial" w:hAnsi="Arial" w:cs="Arial"/>
          <w:sz w:val="20"/>
        </w:rPr>
      </w:pPr>
    </w:p>
    <w:p w:rsidR="00B06148" w:rsidRPr="007415C2" w:rsidRDefault="001F403E" w:rsidP="001F403E">
      <w:pPr>
        <w:pStyle w:val="Nadpis2"/>
        <w:numPr>
          <w:ilvl w:val="0"/>
          <w:numId w:val="0"/>
        </w:numPr>
        <w:spacing w:before="120" w:after="100" w:afterAutospacing="1"/>
        <w:rPr>
          <w:b w:val="0"/>
          <w:sz w:val="20"/>
        </w:rPr>
      </w:pPr>
      <w:r>
        <w:rPr>
          <w:b w:val="0"/>
          <w:sz w:val="20"/>
        </w:rPr>
        <w:t>1</w:t>
      </w:r>
      <w:r w:rsidR="009C61F4">
        <w:rPr>
          <w:b w:val="0"/>
          <w:sz w:val="20"/>
        </w:rPr>
        <w:t>1</w:t>
      </w:r>
      <w:r>
        <w:rPr>
          <w:b w:val="0"/>
          <w:sz w:val="20"/>
        </w:rPr>
        <w:t>.5</w:t>
      </w:r>
      <w:r w:rsidR="00B06148">
        <w:rPr>
          <w:b w:val="0"/>
          <w:sz w:val="20"/>
        </w:rPr>
        <w:t xml:space="preserve">   PODHLEDY</w:t>
      </w:r>
    </w:p>
    <w:p w:rsidR="00694254" w:rsidRDefault="00694254" w:rsidP="001F403E">
      <w:pPr>
        <w:ind w:firstLine="708"/>
        <w:rPr>
          <w:rFonts w:ascii="Arial" w:hAnsi="Arial" w:cs="Arial"/>
          <w:sz w:val="20"/>
        </w:rPr>
      </w:pPr>
      <w:r w:rsidRPr="00694254">
        <w:rPr>
          <w:rFonts w:ascii="Arial" w:hAnsi="Arial" w:cs="Arial"/>
          <w:sz w:val="20"/>
        </w:rPr>
        <w:t xml:space="preserve">Ve </w:t>
      </w:r>
      <w:r w:rsidR="001F403E">
        <w:rPr>
          <w:rFonts w:ascii="Arial" w:hAnsi="Arial" w:cs="Arial"/>
          <w:sz w:val="20"/>
        </w:rPr>
        <w:t>vyznačených</w:t>
      </w:r>
      <w:r w:rsidRPr="00694254">
        <w:rPr>
          <w:rFonts w:ascii="Arial" w:hAnsi="Arial" w:cs="Arial"/>
          <w:sz w:val="20"/>
        </w:rPr>
        <w:t xml:space="preserve"> prostorách objektu </w:t>
      </w:r>
      <w:r w:rsidR="001F403E">
        <w:rPr>
          <w:rFonts w:ascii="Arial" w:hAnsi="Arial" w:cs="Arial"/>
          <w:sz w:val="20"/>
        </w:rPr>
        <w:t>RD</w:t>
      </w:r>
      <w:r w:rsidR="003158F9">
        <w:rPr>
          <w:rFonts w:ascii="Arial" w:hAnsi="Arial" w:cs="Arial"/>
          <w:sz w:val="20"/>
        </w:rPr>
        <w:t xml:space="preserve"> </w:t>
      </w:r>
      <w:r w:rsidRPr="00694254">
        <w:rPr>
          <w:rFonts w:ascii="Arial" w:hAnsi="Arial" w:cs="Arial"/>
          <w:sz w:val="20"/>
        </w:rPr>
        <w:t xml:space="preserve">jsou navrženy </w:t>
      </w:r>
      <w:r w:rsidR="003158F9">
        <w:rPr>
          <w:rFonts w:ascii="Arial" w:hAnsi="Arial" w:cs="Arial"/>
          <w:sz w:val="20"/>
        </w:rPr>
        <w:t xml:space="preserve">snížené SDK </w:t>
      </w:r>
      <w:r w:rsidRPr="00694254">
        <w:rPr>
          <w:rFonts w:ascii="Arial" w:hAnsi="Arial" w:cs="Arial"/>
          <w:sz w:val="20"/>
        </w:rPr>
        <w:t xml:space="preserve">podhledy </w:t>
      </w:r>
      <w:r w:rsidR="003158F9">
        <w:rPr>
          <w:rFonts w:ascii="Arial" w:hAnsi="Arial" w:cs="Arial"/>
          <w:sz w:val="20"/>
        </w:rPr>
        <w:t xml:space="preserve">– </w:t>
      </w:r>
      <w:r w:rsidR="001F403E">
        <w:rPr>
          <w:rFonts w:ascii="Arial" w:hAnsi="Arial" w:cs="Arial"/>
          <w:sz w:val="20"/>
        </w:rPr>
        <w:t>nad podhledy budou provedeny technické rozvody</w:t>
      </w:r>
      <w:r w:rsidR="00A2201D">
        <w:rPr>
          <w:rFonts w:ascii="Arial" w:hAnsi="Arial" w:cs="Arial"/>
          <w:sz w:val="20"/>
        </w:rPr>
        <w:t xml:space="preserve"> </w:t>
      </w:r>
      <w:r w:rsidR="001F403E">
        <w:rPr>
          <w:rFonts w:ascii="Arial" w:hAnsi="Arial" w:cs="Arial"/>
          <w:sz w:val="20"/>
        </w:rPr>
        <w:t>-</w:t>
      </w:r>
      <w:r w:rsidR="001F403E" w:rsidRPr="00694254">
        <w:rPr>
          <w:rFonts w:ascii="Arial" w:hAnsi="Arial" w:cs="Arial"/>
          <w:sz w:val="20"/>
        </w:rPr>
        <w:t xml:space="preserve"> </w:t>
      </w:r>
      <w:r w:rsidR="001F403E">
        <w:rPr>
          <w:rFonts w:ascii="Arial" w:hAnsi="Arial" w:cs="Arial"/>
          <w:sz w:val="20"/>
        </w:rPr>
        <w:t>.odvětrání</w:t>
      </w:r>
      <w:r w:rsidR="00A2201D">
        <w:rPr>
          <w:rFonts w:ascii="Arial" w:hAnsi="Arial" w:cs="Arial"/>
          <w:sz w:val="20"/>
        </w:rPr>
        <w:t>.  ve vlhkých prostorách budou provedeny SDK do vlhka.</w:t>
      </w:r>
    </w:p>
    <w:p w:rsidR="009C61F4" w:rsidRPr="00694254" w:rsidRDefault="009C61F4" w:rsidP="001F403E">
      <w:pPr>
        <w:ind w:firstLine="708"/>
        <w:rPr>
          <w:rFonts w:ascii="Arial" w:hAnsi="Arial" w:cs="Arial"/>
          <w:sz w:val="20"/>
        </w:rPr>
      </w:pPr>
    </w:p>
    <w:p w:rsidR="00694254" w:rsidRPr="00694254" w:rsidRDefault="00694254" w:rsidP="00694254">
      <w:pPr>
        <w:rPr>
          <w:rFonts w:ascii="Arial" w:hAnsi="Arial" w:cs="Arial"/>
          <w:b/>
          <w:sz w:val="20"/>
          <w:u w:val="single"/>
        </w:rPr>
      </w:pPr>
    </w:p>
    <w:p w:rsidR="000B4618" w:rsidRPr="007415C2" w:rsidRDefault="009C61F4" w:rsidP="009C61F4">
      <w:pPr>
        <w:pStyle w:val="Nadpis1"/>
        <w:numPr>
          <w:ilvl w:val="0"/>
          <w:numId w:val="35"/>
        </w:numPr>
        <w:spacing w:before="120" w:after="120"/>
        <w:ind w:right="-493"/>
        <w:jc w:val="left"/>
        <w:rPr>
          <w:bCs w:val="0"/>
          <w:sz w:val="28"/>
        </w:rPr>
      </w:pPr>
      <w:bookmarkStart w:id="47" w:name="_Toc268189587"/>
      <w:bookmarkStart w:id="48" w:name="_Toc268868979"/>
      <w:r>
        <w:rPr>
          <w:bCs w:val="0"/>
          <w:sz w:val="28"/>
        </w:rPr>
        <w:t xml:space="preserve">   </w:t>
      </w:r>
      <w:r w:rsidR="000B4618" w:rsidRPr="007415C2">
        <w:rPr>
          <w:bCs w:val="0"/>
          <w:sz w:val="28"/>
        </w:rPr>
        <w:t>PODLAHY</w:t>
      </w:r>
      <w:bookmarkEnd w:id="47"/>
      <w:bookmarkEnd w:id="48"/>
      <w:r>
        <w:rPr>
          <w:bCs w:val="0"/>
          <w:sz w:val="28"/>
        </w:rPr>
        <w:t xml:space="preserve">  </w:t>
      </w:r>
    </w:p>
    <w:p w:rsidR="00A2201D" w:rsidRDefault="00CF4281" w:rsidP="009C61F4">
      <w:pPr>
        <w:rPr>
          <w:rFonts w:ascii="Arial" w:hAnsi="Arial" w:cs="Arial"/>
          <w:sz w:val="20"/>
        </w:rPr>
      </w:pPr>
      <w:bookmarkStart w:id="49" w:name="_Toc268189588"/>
      <w:bookmarkStart w:id="50" w:name="_Toc268793505"/>
      <w:bookmarkStart w:id="51" w:name="_Toc268868980"/>
      <w:r w:rsidRPr="00CF4281">
        <w:rPr>
          <w:rFonts w:ascii="Arial" w:hAnsi="Arial" w:cs="Arial"/>
          <w:sz w:val="20"/>
        </w:rPr>
        <w:t>Druhy nových podlahových konstrukcí  jsou vyznačeny  na půdor</w:t>
      </w:r>
      <w:r w:rsidR="00515A33">
        <w:rPr>
          <w:rFonts w:ascii="Arial" w:hAnsi="Arial" w:cs="Arial"/>
          <w:sz w:val="20"/>
        </w:rPr>
        <w:t>ysu  ve výkresové části</w:t>
      </w:r>
      <w:r w:rsidRPr="00CF4281">
        <w:rPr>
          <w:rFonts w:ascii="Arial" w:hAnsi="Arial" w:cs="Arial"/>
          <w:sz w:val="20"/>
        </w:rPr>
        <w:t>.</w:t>
      </w:r>
    </w:p>
    <w:p w:rsidR="00CF4281" w:rsidRPr="00CF4281" w:rsidRDefault="00A2201D" w:rsidP="009C61F4">
      <w:pPr>
        <w:rPr>
          <w:rFonts w:ascii="Arial" w:hAnsi="Arial" w:cs="Arial"/>
          <w:sz w:val="20"/>
        </w:rPr>
      </w:pPr>
      <w:r>
        <w:rPr>
          <w:rFonts w:ascii="Arial" w:hAnsi="Arial" w:cs="Arial"/>
          <w:sz w:val="20"/>
        </w:rPr>
        <w:t>Upřesnění skladeb a materiálů bude v  dle rozhodnutí architekta a investora.</w:t>
      </w:r>
      <w:r w:rsidR="00CF4281" w:rsidRPr="00CF4281">
        <w:rPr>
          <w:rFonts w:ascii="Arial" w:hAnsi="Arial" w:cs="Arial"/>
          <w:sz w:val="20"/>
        </w:rPr>
        <w:t xml:space="preserve"> </w:t>
      </w:r>
    </w:p>
    <w:p w:rsidR="00CF4281" w:rsidRPr="00CF4281" w:rsidRDefault="00CF4281" w:rsidP="009C61F4">
      <w:pPr>
        <w:rPr>
          <w:rFonts w:ascii="Arial" w:hAnsi="Arial" w:cs="Arial"/>
          <w:sz w:val="20"/>
        </w:rPr>
      </w:pPr>
      <w:r w:rsidRPr="00CF4281">
        <w:rPr>
          <w:rFonts w:ascii="Arial" w:hAnsi="Arial" w:cs="Arial"/>
          <w:sz w:val="20"/>
        </w:rPr>
        <w:t xml:space="preserve">Veškeré nově navržené podlahové konstrukce musí být provedeny jako plovoucí = </w:t>
      </w:r>
      <w:r w:rsidR="009C61F4">
        <w:rPr>
          <w:rFonts w:ascii="Arial" w:hAnsi="Arial" w:cs="Arial"/>
          <w:sz w:val="20"/>
        </w:rPr>
        <w:t xml:space="preserve"> </w:t>
      </w:r>
      <w:r w:rsidRPr="00CF4281">
        <w:rPr>
          <w:rFonts w:ascii="Arial" w:hAnsi="Arial" w:cs="Arial"/>
          <w:sz w:val="20"/>
        </w:rPr>
        <w:t>oddilatované</w:t>
      </w:r>
      <w:r>
        <w:rPr>
          <w:rFonts w:ascii="Arial" w:hAnsi="Arial" w:cs="Arial"/>
          <w:sz w:val="20"/>
        </w:rPr>
        <w:t xml:space="preserve"> </w:t>
      </w:r>
      <w:r w:rsidRPr="00CF4281">
        <w:rPr>
          <w:rFonts w:ascii="Arial" w:hAnsi="Arial" w:cs="Arial"/>
          <w:sz w:val="20"/>
        </w:rPr>
        <w:t xml:space="preserve"> od stěn a sloupů, velkoplošné provedení podlah ( např. </w:t>
      </w:r>
      <w:r w:rsidR="009C221F">
        <w:rPr>
          <w:rFonts w:ascii="Arial" w:hAnsi="Arial" w:cs="Arial"/>
          <w:sz w:val="20"/>
        </w:rPr>
        <w:t>obývací pokoj</w:t>
      </w:r>
      <w:r w:rsidRPr="00CF4281">
        <w:rPr>
          <w:rFonts w:ascii="Arial" w:hAnsi="Arial" w:cs="Arial"/>
          <w:sz w:val="20"/>
        </w:rPr>
        <w:t xml:space="preserve"> )</w:t>
      </w:r>
      <w:r>
        <w:rPr>
          <w:rFonts w:ascii="Arial" w:hAnsi="Arial" w:cs="Arial"/>
          <w:sz w:val="20"/>
        </w:rPr>
        <w:t xml:space="preserve"> </w:t>
      </w:r>
      <w:r w:rsidRPr="00CF4281">
        <w:rPr>
          <w:rFonts w:ascii="Arial" w:hAnsi="Arial" w:cs="Arial"/>
          <w:sz w:val="20"/>
        </w:rPr>
        <w:t xml:space="preserve"> musí být ještě </w:t>
      </w:r>
      <w:r w:rsidR="009C61F4">
        <w:rPr>
          <w:rFonts w:ascii="Arial" w:hAnsi="Arial" w:cs="Arial"/>
          <w:sz w:val="20"/>
        </w:rPr>
        <w:t xml:space="preserve"> </w:t>
      </w:r>
      <w:r w:rsidRPr="00CF4281">
        <w:rPr>
          <w:rFonts w:ascii="Arial" w:hAnsi="Arial" w:cs="Arial"/>
          <w:sz w:val="20"/>
        </w:rPr>
        <w:t>rozdilatováno</w:t>
      </w:r>
      <w:r w:rsidR="00515A33">
        <w:rPr>
          <w:rFonts w:ascii="Arial" w:hAnsi="Arial" w:cs="Arial"/>
          <w:sz w:val="20"/>
        </w:rPr>
        <w:t xml:space="preserve"> </w:t>
      </w:r>
      <w:r w:rsidRPr="00CF4281">
        <w:rPr>
          <w:rFonts w:ascii="Arial" w:hAnsi="Arial" w:cs="Arial"/>
          <w:sz w:val="20"/>
        </w:rPr>
        <w:t xml:space="preserve"> na menší celky. </w:t>
      </w:r>
    </w:p>
    <w:p w:rsidR="00CF4281" w:rsidRPr="00CF4281" w:rsidRDefault="00CF4281" w:rsidP="00515A33">
      <w:pPr>
        <w:ind w:firstLine="708"/>
        <w:rPr>
          <w:rFonts w:ascii="Arial" w:hAnsi="Arial" w:cs="Arial"/>
          <w:sz w:val="20"/>
        </w:rPr>
      </w:pPr>
    </w:p>
    <w:bookmarkEnd w:id="49"/>
    <w:bookmarkEnd w:id="50"/>
    <w:bookmarkEnd w:id="51"/>
    <w:p w:rsidR="003C17ED" w:rsidRPr="007415C2" w:rsidRDefault="003C17ED" w:rsidP="00F02CE0">
      <w:pPr>
        <w:rPr>
          <w:rFonts w:ascii="Arial" w:hAnsi="Arial"/>
          <w:sz w:val="20"/>
        </w:rPr>
      </w:pPr>
    </w:p>
    <w:p w:rsidR="004F638D" w:rsidRPr="007415C2" w:rsidRDefault="004F638D" w:rsidP="000B4618">
      <w:pPr>
        <w:ind w:left="59"/>
        <w:rPr>
          <w:rFonts w:ascii="Arial" w:hAnsi="Arial" w:cs="Arial"/>
          <w:sz w:val="18"/>
          <w:szCs w:val="18"/>
        </w:rPr>
      </w:pPr>
    </w:p>
    <w:p w:rsidR="000B4618" w:rsidRPr="007415C2" w:rsidRDefault="000B4618" w:rsidP="009C61F4">
      <w:pPr>
        <w:pStyle w:val="Nadpis1"/>
        <w:numPr>
          <w:ilvl w:val="0"/>
          <w:numId w:val="35"/>
        </w:numPr>
        <w:spacing w:before="120" w:after="120"/>
        <w:ind w:right="-493" w:hanging="720"/>
        <w:jc w:val="left"/>
        <w:rPr>
          <w:bCs w:val="0"/>
          <w:sz w:val="28"/>
        </w:rPr>
      </w:pPr>
      <w:bookmarkStart w:id="52" w:name="_Toc268189613"/>
      <w:bookmarkStart w:id="53" w:name="_Toc268868983"/>
      <w:r w:rsidRPr="007415C2">
        <w:rPr>
          <w:bCs w:val="0"/>
          <w:sz w:val="28"/>
        </w:rPr>
        <w:t>VYBAVENÍ MÍSTNOSTÍ, INTERIÉRY</w:t>
      </w:r>
      <w:bookmarkEnd w:id="52"/>
      <w:bookmarkEnd w:id="53"/>
    </w:p>
    <w:p w:rsidR="001A0064" w:rsidRPr="007415C2" w:rsidRDefault="004002AB" w:rsidP="000B4618">
      <w:pPr>
        <w:rPr>
          <w:rFonts w:ascii="Arial" w:hAnsi="Arial"/>
          <w:sz w:val="20"/>
        </w:rPr>
      </w:pPr>
      <w:r w:rsidRPr="007415C2">
        <w:rPr>
          <w:rFonts w:ascii="Arial" w:hAnsi="Arial"/>
          <w:sz w:val="20"/>
        </w:rPr>
        <w:t>Součástí projektu</w:t>
      </w:r>
      <w:r w:rsidR="00E15CE2">
        <w:rPr>
          <w:rFonts w:ascii="Arial" w:hAnsi="Arial"/>
          <w:sz w:val="20"/>
        </w:rPr>
        <w:t>,</w:t>
      </w:r>
      <w:r w:rsidR="00A2201D">
        <w:rPr>
          <w:rFonts w:ascii="Arial" w:hAnsi="Arial"/>
          <w:sz w:val="20"/>
        </w:rPr>
        <w:t xml:space="preserve"> </w:t>
      </w:r>
      <w:r w:rsidR="00E15CE2">
        <w:rPr>
          <w:rFonts w:ascii="Arial" w:hAnsi="Arial"/>
          <w:sz w:val="20"/>
        </w:rPr>
        <w:t xml:space="preserve">ani dodávky stavby, </w:t>
      </w:r>
      <w:r w:rsidRPr="007415C2">
        <w:rPr>
          <w:rFonts w:ascii="Arial" w:hAnsi="Arial"/>
          <w:sz w:val="20"/>
        </w:rPr>
        <w:t xml:space="preserve">není </w:t>
      </w:r>
      <w:r w:rsidR="00E15CE2">
        <w:rPr>
          <w:rFonts w:ascii="Arial" w:hAnsi="Arial"/>
          <w:sz w:val="20"/>
        </w:rPr>
        <w:t>řešení vybavení interiérů R.D. toto je ponecháno na rozhodnutí investora, před prováděním instalací prací PSV bude upřesněno ukončení rozvodů a vývodů instalací pro vybavení bytu.</w:t>
      </w:r>
    </w:p>
    <w:p w:rsidR="004002AB" w:rsidRPr="007415C2" w:rsidRDefault="004002AB" w:rsidP="000B4618">
      <w:pPr>
        <w:rPr>
          <w:rFonts w:ascii="Arial" w:hAnsi="Arial" w:cs="Arial"/>
          <w:sz w:val="18"/>
        </w:rPr>
      </w:pPr>
    </w:p>
    <w:p w:rsidR="006E4674" w:rsidRPr="007415C2" w:rsidRDefault="006E4674" w:rsidP="000B4618">
      <w:pPr>
        <w:rPr>
          <w:rFonts w:ascii="Arial" w:hAnsi="Arial" w:cs="Arial"/>
          <w:sz w:val="18"/>
        </w:rPr>
      </w:pPr>
    </w:p>
    <w:p w:rsidR="006E4674" w:rsidRDefault="006E4674" w:rsidP="009C61F4">
      <w:pPr>
        <w:pStyle w:val="Nadpis1"/>
        <w:numPr>
          <w:ilvl w:val="0"/>
          <w:numId w:val="35"/>
        </w:numPr>
        <w:spacing w:before="120" w:after="120"/>
        <w:ind w:right="-493" w:hanging="720"/>
        <w:jc w:val="left"/>
        <w:rPr>
          <w:rFonts w:ascii="Arial Narrow" w:hAnsi="Arial Narrow"/>
          <w:bCs w:val="0"/>
          <w:sz w:val="28"/>
        </w:rPr>
      </w:pPr>
      <w:bookmarkStart w:id="54" w:name="_Toc268868984"/>
      <w:r w:rsidRPr="007415C2">
        <w:rPr>
          <w:rFonts w:ascii="Arial Narrow" w:hAnsi="Arial Narrow"/>
          <w:bCs w:val="0"/>
          <w:sz w:val="28"/>
        </w:rPr>
        <w:t>ŘEŠENÍ PŘÍSTUPU A UŽÍVÁNÍ OBJEKTU OSOBAMI S OMEZENOU SCHOPNOSTÍ POHYBU A ORIAENTACE</w:t>
      </w:r>
      <w:bookmarkEnd w:id="54"/>
    </w:p>
    <w:p w:rsidR="00E15CE2" w:rsidRPr="00E15CE2" w:rsidRDefault="00E15CE2" w:rsidP="00E15CE2">
      <w:pPr>
        <w:rPr>
          <w:rFonts w:ascii="Arial" w:hAnsi="Arial"/>
          <w:sz w:val="20"/>
        </w:rPr>
      </w:pPr>
      <w:r>
        <w:rPr>
          <w:rFonts w:ascii="Arial" w:hAnsi="Arial" w:cs="Arial"/>
          <w:sz w:val="20"/>
        </w:rPr>
        <w:t xml:space="preserve">Pro </w:t>
      </w:r>
      <w:r w:rsidR="009C61F4">
        <w:rPr>
          <w:rFonts w:ascii="Arial" w:hAnsi="Arial" w:cs="Arial"/>
          <w:sz w:val="20"/>
        </w:rPr>
        <w:t xml:space="preserve">stavební úpravu </w:t>
      </w:r>
      <w:r>
        <w:rPr>
          <w:rFonts w:ascii="Arial" w:hAnsi="Arial" w:cs="Arial"/>
          <w:sz w:val="20"/>
        </w:rPr>
        <w:t xml:space="preserve"> RD není požadováno, přesto přístup do úrovně 1NP a vlastní provoz úrovně 1NP je bezbarierový, </w:t>
      </w:r>
      <w:bookmarkStart w:id="55" w:name="_GoBack"/>
      <w:bookmarkEnd w:id="55"/>
      <w:r>
        <w:rPr>
          <w:rFonts w:ascii="Arial" w:hAnsi="Arial" w:cs="Arial"/>
          <w:sz w:val="20"/>
        </w:rPr>
        <w:t>a umožňuje i svými rozměry případný pohyb pro imobilní.</w:t>
      </w:r>
    </w:p>
    <w:p w:rsidR="00E15CE2" w:rsidRPr="00E15CE2" w:rsidRDefault="00E15CE2" w:rsidP="00E15CE2"/>
    <w:sectPr w:rsidR="00E15CE2" w:rsidRPr="00E15CE2" w:rsidSect="00381E66">
      <w:headerReference w:type="default" r:id="rId9"/>
      <w:footerReference w:type="default" r:id="rId10"/>
      <w:pgSz w:w="11906" w:h="16838" w:code="9"/>
      <w:pgMar w:top="1418" w:right="1418" w:bottom="1418" w:left="1418" w:header="851"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3E9" w:rsidRDefault="007333E9">
      <w:r>
        <w:separator/>
      </w:r>
    </w:p>
  </w:endnote>
  <w:endnote w:type="continuationSeparator" w:id="0">
    <w:p w:rsidR="007333E9" w:rsidRDefault="0073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20002A87" w:usb1="00000000" w:usb2="00000000" w:usb3="00000000" w:csb0="000001FF" w:csb1="00000000"/>
  </w:font>
  <w:font w:name="MT Symbol">
    <w:altName w:val="Symbol"/>
    <w:panose1 w:val="00000000000000000000"/>
    <w:charset w:val="02"/>
    <w:family w:val="auto"/>
    <w:notTrueType/>
    <w:pitch w:val="default"/>
  </w:font>
  <w:font w:name="Tahoma">
    <w:panose1 w:val="020B0604030504040204"/>
    <w:charset w:val="EE"/>
    <w:family w:val="swiss"/>
    <w:pitch w:val="variable"/>
    <w:sig w:usb0="E1002EFF" w:usb1="C000605B" w:usb2="00000029" w:usb3="00000000" w:csb0="000101FF" w:csb1="00000000"/>
  </w:font>
  <w:font w:name="HelveticaE">
    <w:altName w:val="Arial"/>
    <w:panose1 w:val="00000000000000000000"/>
    <w:charset w:val="EE"/>
    <w:family w:val="auto"/>
    <w:notTrueType/>
    <w:pitch w:val="default"/>
    <w:sig w:usb0="00000005" w:usb1="00000000" w:usb2="00000000" w:usb3="00000000" w:csb0="00000002" w:csb1="00000000"/>
  </w:font>
  <w:font w:name="Helv">
    <w:panose1 w:val="020B0604020202030204"/>
    <w:charset w:val="00"/>
    <w:family w:val="swiss"/>
    <w:notTrueType/>
    <w:pitch w:val="variable"/>
    <w:sig w:usb0="00000003" w:usb1="00000000" w:usb2="00000000" w:usb3="00000000" w:csb0="00000001" w:csb1="00000000"/>
  </w:font>
  <w:font w:name="AT*NewFoundland">
    <w:altName w:val="Times New Roman"/>
    <w:charset w:val="00"/>
    <w:family w:val="auto"/>
    <w:pitch w:val="variable"/>
    <w:sig w:usb0="00000003" w:usb1="00000000" w:usb2="00000000" w:usb3="00000000" w:csb0="00000001" w:csb1="00000000"/>
  </w:font>
  <w:font w:name="GaramondE">
    <w:panose1 w:val="00000000000000000000"/>
    <w:charset w:val="02"/>
    <w:family w:val="auto"/>
    <w:notTrueType/>
    <w:pitch w:val="variable"/>
  </w:font>
  <w:font w:name="Sans EE">
    <w:altName w:val="Arial"/>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NeueMediumCE">
    <w:altName w:val="Trebuchet MS"/>
    <w:charset w:val="EE"/>
    <w:family w:val="auto"/>
    <w:pitch w:val="variable"/>
    <w:sig w:usb0="8000002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03E" w:rsidRDefault="001F403E">
    <w:pPr>
      <w:pStyle w:val="Zpat"/>
      <w:jc w:val="both"/>
      <w:rPr>
        <w:rFonts w:ascii="Arial" w:hAnsi="Arial"/>
        <w:b w:val="0"/>
        <w:snapToGrid w:val="0"/>
      </w:rPr>
    </w:pPr>
    <w:r>
      <w:rPr>
        <w:rFonts w:ascii="Arial" w:hAnsi="Arial"/>
        <w:b w:val="0"/>
        <w:snapToGrid w:val="0"/>
      </w:rPr>
      <w:t>Technická zpráva</w:t>
    </w:r>
    <w:r>
      <w:rPr>
        <w:rFonts w:ascii="Arial" w:hAnsi="Arial"/>
        <w:b w:val="0"/>
        <w:snapToGrid w:val="0"/>
      </w:rPr>
      <w:tab/>
      <w:t xml:space="preserve">- </w:t>
    </w:r>
    <w:r>
      <w:rPr>
        <w:rFonts w:ascii="Arial" w:hAnsi="Arial"/>
        <w:b w:val="0"/>
        <w:snapToGrid w:val="0"/>
      </w:rPr>
      <w:fldChar w:fldCharType="begin"/>
    </w:r>
    <w:r>
      <w:rPr>
        <w:rFonts w:ascii="Arial" w:hAnsi="Arial"/>
        <w:b w:val="0"/>
        <w:snapToGrid w:val="0"/>
      </w:rPr>
      <w:instrText xml:space="preserve"> PAGE </w:instrText>
    </w:r>
    <w:r>
      <w:rPr>
        <w:rFonts w:ascii="Arial" w:hAnsi="Arial"/>
        <w:b w:val="0"/>
        <w:snapToGrid w:val="0"/>
      </w:rPr>
      <w:fldChar w:fldCharType="separate"/>
    </w:r>
    <w:r w:rsidR="007333E9">
      <w:rPr>
        <w:rFonts w:ascii="Arial" w:hAnsi="Arial"/>
        <w:b w:val="0"/>
        <w:noProof/>
        <w:snapToGrid w:val="0"/>
      </w:rPr>
      <w:t>1</w:t>
    </w:r>
    <w:r>
      <w:rPr>
        <w:rFonts w:ascii="Arial" w:hAnsi="Arial"/>
        <w:b w:val="0"/>
        <w:snapToGrid w:val="0"/>
      </w:rPr>
      <w:fldChar w:fldCharType="end"/>
    </w:r>
    <w:r>
      <w:rPr>
        <w:rFonts w:ascii="Arial" w:hAnsi="Arial"/>
        <w:b w:val="0"/>
        <w:snapToGrid w:val="0"/>
      </w:rPr>
      <w:t xml:space="preserve"> -</w:t>
    </w:r>
    <w:r>
      <w:rPr>
        <w:rFonts w:ascii="Arial" w:hAnsi="Arial"/>
        <w:b w:val="0"/>
        <w:snapToGrid w:val="0"/>
      </w:rPr>
      <w:tab/>
    </w:r>
    <w:r w:rsidR="00DE7AEE">
      <w:rPr>
        <w:rFonts w:ascii="Arial" w:hAnsi="Arial"/>
        <w:b w:val="0"/>
        <w:snapToGrid w:val="0"/>
      </w:rPr>
      <w:t>0</w:t>
    </w:r>
    <w:r w:rsidR="00525D6D">
      <w:rPr>
        <w:rFonts w:ascii="Arial" w:hAnsi="Arial"/>
        <w:b w:val="0"/>
        <w:snapToGrid w:val="0"/>
      </w:rPr>
      <w:t>5</w:t>
    </w:r>
    <w:r w:rsidR="00DE7AEE">
      <w:rPr>
        <w:rFonts w:ascii="Arial" w:hAnsi="Arial"/>
        <w:b w:val="0"/>
        <w:snapToGrid w:val="0"/>
      </w:rPr>
      <w:t>/201</w:t>
    </w:r>
    <w:r w:rsidR="005E34BA">
      <w:rPr>
        <w:rFonts w:ascii="Arial" w:hAnsi="Arial"/>
        <w:b w:val="0"/>
        <w:snapToGrid w:val="0"/>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3E9" w:rsidRDefault="007333E9">
      <w:r>
        <w:separator/>
      </w:r>
    </w:p>
  </w:footnote>
  <w:footnote w:type="continuationSeparator" w:id="0">
    <w:p w:rsidR="007333E9" w:rsidRDefault="00733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03E" w:rsidRDefault="00525D6D" w:rsidP="006A7816">
    <w:pPr>
      <w:pStyle w:val="Zhlav"/>
      <w:rPr>
        <w:rFonts w:ascii="Arial Narrow" w:hAnsi="Arial Narrow"/>
      </w:rPr>
    </w:pPr>
    <w:r>
      <w:rPr>
        <w:rFonts w:ascii="Arial Narrow" w:hAnsi="Arial Narrow"/>
        <w:noProof/>
      </w:rPr>
      <w:t>FILIPOVA HUŤ  -stavební část  RD1</w:t>
    </w:r>
  </w:p>
  <w:p w:rsidR="001F403E" w:rsidRDefault="001F403E" w:rsidP="006A7816">
    <w:pPr>
      <w:pStyle w:val="Zhlav"/>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FAA8420"/>
    <w:lvl w:ilvl="0">
      <w:start w:val="1"/>
      <w:numFmt w:val="bullet"/>
      <w:pStyle w:val="Seznamsodrkami2"/>
      <w:lvlText w:val=""/>
      <w:lvlJc w:val="left"/>
      <w:pPr>
        <w:tabs>
          <w:tab w:val="num" w:pos="283"/>
        </w:tabs>
        <w:ind w:left="28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4167A99"/>
    <w:multiLevelType w:val="multilevel"/>
    <w:tmpl w:val="365E19B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B11690"/>
    <w:multiLevelType w:val="singleLevel"/>
    <w:tmpl w:val="389043F8"/>
    <w:lvl w:ilvl="0">
      <w:start w:val="1"/>
      <w:numFmt w:val="decimal"/>
      <w:pStyle w:val="Tabulka"/>
      <w:lvlText w:val="%1."/>
      <w:lvlJc w:val="left"/>
      <w:pPr>
        <w:tabs>
          <w:tab w:val="num" w:pos="360"/>
        </w:tabs>
        <w:ind w:left="360" w:hanging="360"/>
      </w:pPr>
    </w:lvl>
  </w:abstractNum>
  <w:abstractNum w:abstractNumId="4">
    <w:nsid w:val="06AA51D7"/>
    <w:multiLevelType w:val="singleLevel"/>
    <w:tmpl w:val="4072CF0A"/>
    <w:lvl w:ilvl="0">
      <w:start w:val="1"/>
      <w:numFmt w:val="bullet"/>
      <w:pStyle w:val="spuntou"/>
      <w:lvlText w:val=""/>
      <w:lvlJc w:val="left"/>
      <w:pPr>
        <w:tabs>
          <w:tab w:val="num" w:pos="360"/>
        </w:tabs>
        <w:ind w:left="360" w:hanging="360"/>
      </w:pPr>
      <w:rPr>
        <w:rFonts w:ascii="Symbol" w:hAnsi="Symbol" w:hint="default"/>
      </w:rPr>
    </w:lvl>
  </w:abstractNum>
  <w:abstractNum w:abstractNumId="5">
    <w:nsid w:val="08485884"/>
    <w:multiLevelType w:val="hybridMultilevel"/>
    <w:tmpl w:val="0FB046B4"/>
    <w:lvl w:ilvl="0" w:tplc="4498F7A0">
      <w:start w:val="1"/>
      <w:numFmt w:val="upperLetter"/>
      <w:pStyle w:val="podnadpis1"/>
      <w:lvlText w:val="%1."/>
      <w:lvlJc w:val="left"/>
      <w:pPr>
        <w:tabs>
          <w:tab w:val="num" w:pos="720"/>
        </w:tabs>
        <w:ind w:left="720" w:hanging="360"/>
      </w:pPr>
    </w:lvl>
    <w:lvl w:ilvl="1" w:tplc="6A3271B2">
      <w:start w:val="1"/>
      <w:numFmt w:val="bullet"/>
      <w:lvlText w:val=""/>
      <w:lvlJc w:val="left"/>
      <w:pPr>
        <w:tabs>
          <w:tab w:val="num" w:pos="1440"/>
        </w:tabs>
        <w:ind w:left="1440" w:hanging="360"/>
      </w:pPr>
      <w:rPr>
        <w:rFonts w:ascii="Wingdings" w:hAnsi="Wingdings" w:hint="default"/>
      </w:rPr>
    </w:lvl>
    <w:lvl w:ilvl="2" w:tplc="51940BA4" w:tentative="1">
      <w:start w:val="1"/>
      <w:numFmt w:val="lowerRoman"/>
      <w:lvlText w:val="%3."/>
      <w:lvlJc w:val="right"/>
      <w:pPr>
        <w:tabs>
          <w:tab w:val="num" w:pos="2160"/>
        </w:tabs>
        <w:ind w:left="2160" w:hanging="180"/>
      </w:pPr>
    </w:lvl>
    <w:lvl w:ilvl="3" w:tplc="EB863CC8" w:tentative="1">
      <w:start w:val="1"/>
      <w:numFmt w:val="decimal"/>
      <w:lvlText w:val="%4."/>
      <w:lvlJc w:val="left"/>
      <w:pPr>
        <w:tabs>
          <w:tab w:val="num" w:pos="2880"/>
        </w:tabs>
        <w:ind w:left="2880" w:hanging="360"/>
      </w:pPr>
    </w:lvl>
    <w:lvl w:ilvl="4" w:tplc="33ACAA52" w:tentative="1">
      <w:start w:val="1"/>
      <w:numFmt w:val="lowerLetter"/>
      <w:lvlText w:val="%5."/>
      <w:lvlJc w:val="left"/>
      <w:pPr>
        <w:tabs>
          <w:tab w:val="num" w:pos="3600"/>
        </w:tabs>
        <w:ind w:left="3600" w:hanging="360"/>
      </w:pPr>
    </w:lvl>
    <w:lvl w:ilvl="5" w:tplc="844AA198" w:tentative="1">
      <w:start w:val="1"/>
      <w:numFmt w:val="lowerRoman"/>
      <w:lvlText w:val="%6."/>
      <w:lvlJc w:val="right"/>
      <w:pPr>
        <w:tabs>
          <w:tab w:val="num" w:pos="4320"/>
        </w:tabs>
        <w:ind w:left="4320" w:hanging="180"/>
      </w:pPr>
    </w:lvl>
    <w:lvl w:ilvl="6" w:tplc="C39AA204" w:tentative="1">
      <w:start w:val="1"/>
      <w:numFmt w:val="decimal"/>
      <w:lvlText w:val="%7."/>
      <w:lvlJc w:val="left"/>
      <w:pPr>
        <w:tabs>
          <w:tab w:val="num" w:pos="5040"/>
        </w:tabs>
        <w:ind w:left="5040" w:hanging="360"/>
      </w:pPr>
    </w:lvl>
    <w:lvl w:ilvl="7" w:tplc="13144CF4" w:tentative="1">
      <w:start w:val="1"/>
      <w:numFmt w:val="lowerLetter"/>
      <w:lvlText w:val="%8."/>
      <w:lvlJc w:val="left"/>
      <w:pPr>
        <w:tabs>
          <w:tab w:val="num" w:pos="5760"/>
        </w:tabs>
        <w:ind w:left="5760" w:hanging="360"/>
      </w:pPr>
    </w:lvl>
    <w:lvl w:ilvl="8" w:tplc="9C5C09A4" w:tentative="1">
      <w:start w:val="1"/>
      <w:numFmt w:val="lowerRoman"/>
      <w:lvlText w:val="%9."/>
      <w:lvlJc w:val="right"/>
      <w:pPr>
        <w:tabs>
          <w:tab w:val="num" w:pos="6480"/>
        </w:tabs>
        <w:ind w:left="6480" w:hanging="180"/>
      </w:pPr>
    </w:lvl>
  </w:abstractNum>
  <w:abstractNum w:abstractNumId="6">
    <w:nsid w:val="18732FBF"/>
    <w:multiLevelType w:val="multilevel"/>
    <w:tmpl w:val="EBAEF1C4"/>
    <w:lvl w:ilvl="0">
      <w:start w:val="5"/>
      <w:numFmt w:val="decimal"/>
      <w:lvlText w:val="%1."/>
      <w:lvlJc w:val="left"/>
      <w:pPr>
        <w:tabs>
          <w:tab w:val="num" w:pos="384"/>
        </w:tabs>
        <w:ind w:left="384" w:hanging="384"/>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0C3234B"/>
    <w:multiLevelType w:val="multilevel"/>
    <w:tmpl w:val="64DEFB2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60A0271"/>
    <w:multiLevelType w:val="multilevel"/>
    <w:tmpl w:val="A9243C4E"/>
    <w:lvl w:ilvl="0">
      <w:start w:val="1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7AA5606"/>
    <w:multiLevelType w:val="multilevel"/>
    <w:tmpl w:val="E7FC619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nsid w:val="2B46470B"/>
    <w:multiLevelType w:val="hybridMultilevel"/>
    <w:tmpl w:val="CD4A381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2E135492"/>
    <w:multiLevelType w:val="multilevel"/>
    <w:tmpl w:val="6CE2A16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C06053"/>
    <w:multiLevelType w:val="multilevel"/>
    <w:tmpl w:val="3ECC6D02"/>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nsid w:val="3E9D5C53"/>
    <w:multiLevelType w:val="multilevel"/>
    <w:tmpl w:val="3388373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1411738"/>
    <w:multiLevelType w:val="multilevel"/>
    <w:tmpl w:val="B56ED3D4"/>
    <w:lvl w:ilvl="0">
      <w:start w:val="4"/>
      <w:numFmt w:val="decimal"/>
      <w:lvlText w:val="%1."/>
      <w:lvlJc w:val="left"/>
      <w:pPr>
        <w:tabs>
          <w:tab w:val="num" w:pos="720"/>
        </w:tabs>
        <w:ind w:left="720" w:hanging="360"/>
      </w:pPr>
      <w:rPr>
        <w:rFonts w:hint="default"/>
      </w:rPr>
    </w:lvl>
    <w:lvl w:ilvl="1">
      <w:start w:val="2"/>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424E637E"/>
    <w:multiLevelType w:val="singleLevel"/>
    <w:tmpl w:val="2D1E65C4"/>
    <w:lvl w:ilvl="0">
      <w:start w:val="1"/>
      <w:numFmt w:val="bullet"/>
      <w:lvlText w:val="-"/>
      <w:lvlJc w:val="left"/>
      <w:pPr>
        <w:tabs>
          <w:tab w:val="num" w:pos="419"/>
        </w:tabs>
        <w:ind w:left="419" w:hanging="360"/>
      </w:pPr>
      <w:rPr>
        <w:rFonts w:ascii="Times New Roman" w:hAnsi="Times New Roman" w:hint="default"/>
      </w:rPr>
    </w:lvl>
  </w:abstractNum>
  <w:abstractNum w:abstractNumId="16">
    <w:nsid w:val="48371C8E"/>
    <w:multiLevelType w:val="multilevel"/>
    <w:tmpl w:val="49DCE2B8"/>
    <w:lvl w:ilvl="0">
      <w:start w:val="1"/>
      <w:numFmt w:val="decimal"/>
      <w:lvlText w:val="%1"/>
      <w:lvlJc w:val="left"/>
      <w:pPr>
        <w:ind w:left="510" w:hanging="510"/>
      </w:pPr>
      <w:rPr>
        <w:rFonts w:hint="default"/>
        <w:sz w:val="24"/>
      </w:rPr>
    </w:lvl>
    <w:lvl w:ilvl="1">
      <w:start w:val="1"/>
      <w:numFmt w:val="decimal"/>
      <w:lvlText w:val="%1.%2"/>
      <w:lvlJc w:val="left"/>
      <w:pPr>
        <w:ind w:left="510" w:hanging="51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7">
    <w:nsid w:val="494A5021"/>
    <w:multiLevelType w:val="multilevel"/>
    <w:tmpl w:val="A6EE714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C576141"/>
    <w:multiLevelType w:val="multilevel"/>
    <w:tmpl w:val="97784FC2"/>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F2F104B"/>
    <w:multiLevelType w:val="singleLevel"/>
    <w:tmpl w:val="7CDA1474"/>
    <w:lvl w:ilvl="0">
      <w:start w:val="1"/>
      <w:numFmt w:val="bullet"/>
      <w:lvlText w:val="-"/>
      <w:lvlJc w:val="left"/>
      <w:pPr>
        <w:tabs>
          <w:tab w:val="num" w:pos="360"/>
        </w:tabs>
        <w:ind w:left="360" w:hanging="360"/>
      </w:pPr>
      <w:rPr>
        <w:rFonts w:ascii="Times New Roman" w:hAnsi="Times New Roman" w:hint="default"/>
      </w:rPr>
    </w:lvl>
  </w:abstractNum>
  <w:abstractNum w:abstractNumId="20">
    <w:nsid w:val="501B51B2"/>
    <w:multiLevelType w:val="multilevel"/>
    <w:tmpl w:val="9E68683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11A0B5E"/>
    <w:multiLevelType w:val="hybridMultilevel"/>
    <w:tmpl w:val="A34624A8"/>
    <w:lvl w:ilvl="0" w:tplc="096E34C4">
      <w:start w:val="3"/>
      <w:numFmt w:val="bullet"/>
      <w:pStyle w:val="slovantex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nsid w:val="517118F7"/>
    <w:multiLevelType w:val="hybridMultilevel"/>
    <w:tmpl w:val="C8E4535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nsid w:val="54E47413"/>
    <w:multiLevelType w:val="singleLevel"/>
    <w:tmpl w:val="04050017"/>
    <w:lvl w:ilvl="0">
      <w:start w:val="1"/>
      <w:numFmt w:val="lowerLetter"/>
      <w:lvlText w:val="%1)"/>
      <w:lvlJc w:val="left"/>
      <w:pPr>
        <w:tabs>
          <w:tab w:val="num" w:pos="360"/>
        </w:tabs>
        <w:ind w:left="360" w:hanging="360"/>
      </w:pPr>
    </w:lvl>
  </w:abstractNum>
  <w:abstractNum w:abstractNumId="24">
    <w:nsid w:val="58493AB6"/>
    <w:multiLevelType w:val="hybridMultilevel"/>
    <w:tmpl w:val="4418A78C"/>
    <w:lvl w:ilvl="0" w:tplc="68C236EE">
      <w:start w:val="1"/>
      <w:numFmt w:val="upperRoman"/>
      <w:pStyle w:val="Podnapis1"/>
      <w:lvlText w:val="%1."/>
      <w:lvlJc w:val="right"/>
      <w:pPr>
        <w:tabs>
          <w:tab w:val="num" w:pos="720"/>
        </w:tabs>
        <w:ind w:left="720" w:hanging="180"/>
      </w:pPr>
    </w:lvl>
    <w:lvl w:ilvl="1" w:tplc="AB2A0956">
      <w:start w:val="1"/>
      <w:numFmt w:val="bullet"/>
      <w:lvlText w:val=""/>
      <w:lvlJc w:val="left"/>
      <w:pPr>
        <w:tabs>
          <w:tab w:val="num" w:pos="1440"/>
        </w:tabs>
        <w:ind w:left="1440" w:hanging="360"/>
      </w:pPr>
      <w:rPr>
        <w:rFonts w:ascii="Wingdings" w:hAnsi="Wingdings" w:hint="default"/>
      </w:rPr>
    </w:lvl>
    <w:lvl w:ilvl="2" w:tplc="8CE0E12E" w:tentative="1">
      <w:start w:val="1"/>
      <w:numFmt w:val="lowerRoman"/>
      <w:lvlText w:val="%3."/>
      <w:lvlJc w:val="right"/>
      <w:pPr>
        <w:tabs>
          <w:tab w:val="num" w:pos="2160"/>
        </w:tabs>
        <w:ind w:left="2160" w:hanging="180"/>
      </w:pPr>
    </w:lvl>
    <w:lvl w:ilvl="3" w:tplc="2A069FAC" w:tentative="1">
      <w:start w:val="1"/>
      <w:numFmt w:val="decimal"/>
      <w:lvlText w:val="%4."/>
      <w:lvlJc w:val="left"/>
      <w:pPr>
        <w:tabs>
          <w:tab w:val="num" w:pos="2880"/>
        </w:tabs>
        <w:ind w:left="2880" w:hanging="360"/>
      </w:pPr>
    </w:lvl>
    <w:lvl w:ilvl="4" w:tplc="15689B06" w:tentative="1">
      <w:start w:val="1"/>
      <w:numFmt w:val="lowerLetter"/>
      <w:lvlText w:val="%5."/>
      <w:lvlJc w:val="left"/>
      <w:pPr>
        <w:tabs>
          <w:tab w:val="num" w:pos="3600"/>
        </w:tabs>
        <w:ind w:left="3600" w:hanging="360"/>
      </w:pPr>
    </w:lvl>
    <w:lvl w:ilvl="5" w:tplc="9C7A7944" w:tentative="1">
      <w:start w:val="1"/>
      <w:numFmt w:val="lowerRoman"/>
      <w:lvlText w:val="%6."/>
      <w:lvlJc w:val="right"/>
      <w:pPr>
        <w:tabs>
          <w:tab w:val="num" w:pos="4320"/>
        </w:tabs>
        <w:ind w:left="4320" w:hanging="180"/>
      </w:pPr>
    </w:lvl>
    <w:lvl w:ilvl="6" w:tplc="B1DA75D4" w:tentative="1">
      <w:start w:val="1"/>
      <w:numFmt w:val="decimal"/>
      <w:lvlText w:val="%7."/>
      <w:lvlJc w:val="left"/>
      <w:pPr>
        <w:tabs>
          <w:tab w:val="num" w:pos="5040"/>
        </w:tabs>
        <w:ind w:left="5040" w:hanging="360"/>
      </w:pPr>
    </w:lvl>
    <w:lvl w:ilvl="7" w:tplc="A3B86084" w:tentative="1">
      <w:start w:val="1"/>
      <w:numFmt w:val="lowerLetter"/>
      <w:lvlText w:val="%8."/>
      <w:lvlJc w:val="left"/>
      <w:pPr>
        <w:tabs>
          <w:tab w:val="num" w:pos="5760"/>
        </w:tabs>
        <w:ind w:left="5760" w:hanging="360"/>
      </w:pPr>
    </w:lvl>
    <w:lvl w:ilvl="8" w:tplc="173832BA" w:tentative="1">
      <w:start w:val="1"/>
      <w:numFmt w:val="lowerRoman"/>
      <w:lvlText w:val="%9."/>
      <w:lvlJc w:val="right"/>
      <w:pPr>
        <w:tabs>
          <w:tab w:val="num" w:pos="6480"/>
        </w:tabs>
        <w:ind w:left="6480" w:hanging="180"/>
      </w:pPr>
    </w:lvl>
  </w:abstractNum>
  <w:abstractNum w:abstractNumId="25">
    <w:nsid w:val="58C25177"/>
    <w:multiLevelType w:val="hybridMultilevel"/>
    <w:tmpl w:val="FA7E511E"/>
    <w:lvl w:ilvl="0" w:tplc="0405000F">
      <w:start w:val="1"/>
      <w:numFmt w:val="decimal"/>
      <w:lvlText w:val="%1."/>
      <w:lvlJc w:val="left"/>
      <w:pPr>
        <w:tabs>
          <w:tab w:val="num" w:pos="720"/>
        </w:tabs>
        <w:ind w:left="720" w:hanging="360"/>
      </w:pPr>
      <w:rPr>
        <w:rFonts w:hint="default"/>
      </w:rPr>
    </w:lvl>
    <w:lvl w:ilvl="1" w:tplc="5080D77A">
      <w:start w:val="5"/>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nsid w:val="598F04B5"/>
    <w:multiLevelType w:val="multilevel"/>
    <w:tmpl w:val="638C854A"/>
    <w:lvl w:ilvl="0">
      <w:start w:val="13"/>
      <w:numFmt w:val="decimal"/>
      <w:lvlText w:val="%1"/>
      <w:lvlJc w:val="left"/>
      <w:pPr>
        <w:tabs>
          <w:tab w:val="num" w:pos="390"/>
        </w:tabs>
        <w:ind w:left="390" w:hanging="390"/>
      </w:pPr>
      <w:rPr>
        <w:rFonts w:hint="default"/>
      </w:rPr>
    </w:lvl>
    <w:lvl w:ilvl="1">
      <w:start w:val="1"/>
      <w:numFmt w:val="decimal"/>
      <w:lvlText w:val="%1.%2"/>
      <w:lvlJc w:val="left"/>
      <w:pPr>
        <w:tabs>
          <w:tab w:val="num" w:pos="816"/>
        </w:tabs>
        <w:ind w:left="816"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D34F16"/>
    <w:multiLevelType w:val="multilevel"/>
    <w:tmpl w:val="910029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A54145A"/>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9">
    <w:nsid w:val="68F83F03"/>
    <w:multiLevelType w:val="hybridMultilevel"/>
    <w:tmpl w:val="4668513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nsid w:val="69955405"/>
    <w:multiLevelType w:val="hybridMultilevel"/>
    <w:tmpl w:val="1366ADEA"/>
    <w:lvl w:ilvl="0" w:tplc="9D3ED8B4">
      <w:start w:val="1"/>
      <w:numFmt w:val="bullet"/>
      <w:pStyle w:val="Znaka1"/>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nsid w:val="6A5208E5"/>
    <w:multiLevelType w:val="hybridMultilevel"/>
    <w:tmpl w:val="81AC1E3E"/>
    <w:lvl w:ilvl="0" w:tplc="0405000F">
      <w:start w:val="3"/>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2">
    <w:nsid w:val="7E066F54"/>
    <w:multiLevelType w:val="multilevel"/>
    <w:tmpl w:val="0204BB7A"/>
    <w:lvl w:ilvl="0">
      <w:start w:val="1"/>
      <w:numFmt w:val="ordinal"/>
      <w:pStyle w:val="Nadpis1"/>
      <w:lvlText w:val="%1"/>
      <w:lvlJc w:val="left"/>
      <w:pPr>
        <w:tabs>
          <w:tab w:val="num" w:pos="720"/>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ordinal"/>
      <w:pStyle w:val="Nadpis3"/>
      <w:lvlText w:val="%1%2.%3"/>
      <w:lvlJc w:val="left"/>
      <w:pPr>
        <w:tabs>
          <w:tab w:val="num" w:pos="144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1"/>
      <w:lvlJc w:val="left"/>
      <w:pPr>
        <w:tabs>
          <w:tab w:val="num" w:pos="1080"/>
        </w:tabs>
        <w:ind w:left="1008" w:hanging="1008"/>
      </w:pPr>
      <w:rPr>
        <w:rFonts w:hint="default"/>
      </w:rPr>
    </w:lvl>
    <w:lvl w:ilvl="5">
      <w:start w:val="1"/>
      <w:numFmt w:val="decimal"/>
      <w:pStyle w:val="Nadpis6"/>
      <w:lvlText w:val="%1.%2.%3.%4.%5.%6"/>
      <w:lvlJc w:val="left"/>
      <w:pPr>
        <w:tabs>
          <w:tab w:val="num" w:pos="1800"/>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33">
    <w:nsid w:val="7F8D2088"/>
    <w:multiLevelType w:val="hybridMultilevel"/>
    <w:tmpl w:val="50B81094"/>
    <w:lvl w:ilvl="0" w:tplc="479465C8">
      <w:start w:val="1"/>
      <w:numFmt w:val="lowerLetter"/>
      <w:pStyle w:val="slovantext0"/>
      <w:lvlText w:val="%1)"/>
      <w:lvlJc w:val="left"/>
      <w:pPr>
        <w:tabs>
          <w:tab w:val="num" w:pos="720"/>
        </w:tabs>
        <w:ind w:left="720" w:hanging="360"/>
      </w:pPr>
    </w:lvl>
    <w:lvl w:ilvl="1" w:tplc="1CA6968E" w:tentative="1">
      <w:start w:val="1"/>
      <w:numFmt w:val="lowerLetter"/>
      <w:lvlText w:val="%2."/>
      <w:lvlJc w:val="left"/>
      <w:pPr>
        <w:tabs>
          <w:tab w:val="num" w:pos="1440"/>
        </w:tabs>
        <w:ind w:left="1440" w:hanging="360"/>
      </w:pPr>
    </w:lvl>
    <w:lvl w:ilvl="2" w:tplc="605C4188" w:tentative="1">
      <w:start w:val="1"/>
      <w:numFmt w:val="lowerRoman"/>
      <w:lvlText w:val="%3."/>
      <w:lvlJc w:val="right"/>
      <w:pPr>
        <w:tabs>
          <w:tab w:val="num" w:pos="2160"/>
        </w:tabs>
        <w:ind w:left="2160" w:hanging="180"/>
      </w:pPr>
    </w:lvl>
    <w:lvl w:ilvl="3" w:tplc="7FE01EBC" w:tentative="1">
      <w:start w:val="1"/>
      <w:numFmt w:val="decimal"/>
      <w:lvlText w:val="%4."/>
      <w:lvlJc w:val="left"/>
      <w:pPr>
        <w:tabs>
          <w:tab w:val="num" w:pos="2880"/>
        </w:tabs>
        <w:ind w:left="2880" w:hanging="360"/>
      </w:pPr>
    </w:lvl>
    <w:lvl w:ilvl="4" w:tplc="5C6059CE" w:tentative="1">
      <w:start w:val="1"/>
      <w:numFmt w:val="lowerLetter"/>
      <w:lvlText w:val="%5."/>
      <w:lvlJc w:val="left"/>
      <w:pPr>
        <w:tabs>
          <w:tab w:val="num" w:pos="3600"/>
        </w:tabs>
        <w:ind w:left="3600" w:hanging="360"/>
      </w:pPr>
    </w:lvl>
    <w:lvl w:ilvl="5" w:tplc="96C8DC76" w:tentative="1">
      <w:start w:val="1"/>
      <w:numFmt w:val="lowerRoman"/>
      <w:lvlText w:val="%6."/>
      <w:lvlJc w:val="right"/>
      <w:pPr>
        <w:tabs>
          <w:tab w:val="num" w:pos="4320"/>
        </w:tabs>
        <w:ind w:left="4320" w:hanging="180"/>
      </w:pPr>
    </w:lvl>
    <w:lvl w:ilvl="6" w:tplc="36BC4EBC" w:tentative="1">
      <w:start w:val="1"/>
      <w:numFmt w:val="decimal"/>
      <w:lvlText w:val="%7."/>
      <w:lvlJc w:val="left"/>
      <w:pPr>
        <w:tabs>
          <w:tab w:val="num" w:pos="5040"/>
        </w:tabs>
        <w:ind w:left="5040" w:hanging="360"/>
      </w:pPr>
    </w:lvl>
    <w:lvl w:ilvl="7" w:tplc="F4AE8308" w:tentative="1">
      <w:start w:val="1"/>
      <w:numFmt w:val="lowerLetter"/>
      <w:lvlText w:val="%8."/>
      <w:lvlJc w:val="left"/>
      <w:pPr>
        <w:tabs>
          <w:tab w:val="num" w:pos="5760"/>
        </w:tabs>
        <w:ind w:left="5760" w:hanging="360"/>
      </w:pPr>
    </w:lvl>
    <w:lvl w:ilvl="8" w:tplc="66CC3BFA" w:tentative="1">
      <w:start w:val="1"/>
      <w:numFmt w:val="lowerRoman"/>
      <w:lvlText w:val="%9."/>
      <w:lvlJc w:val="right"/>
      <w:pPr>
        <w:tabs>
          <w:tab w:val="num" w:pos="6480"/>
        </w:tabs>
        <w:ind w:left="6480" w:hanging="180"/>
      </w:pPr>
    </w:lvl>
  </w:abstractNum>
  <w:num w:numId="1">
    <w:abstractNumId w:val="32"/>
  </w:num>
  <w:num w:numId="2">
    <w:abstractNumId w:val="5"/>
  </w:num>
  <w:num w:numId="3">
    <w:abstractNumId w:val="24"/>
  </w:num>
  <w:num w:numId="4">
    <w:abstractNumId w:val="23"/>
  </w:num>
  <w:num w:numId="5">
    <w:abstractNumId w:val="33"/>
  </w:num>
  <w:num w:numId="6">
    <w:abstractNumId w:val="21"/>
  </w:num>
  <w:num w:numId="7">
    <w:abstractNumId w:val="30"/>
  </w:num>
  <w:num w:numId="8">
    <w:abstractNumId w:val="25"/>
  </w:num>
  <w:num w:numId="9">
    <w:abstractNumId w:val="0"/>
  </w:num>
  <w:num w:numId="10">
    <w:abstractNumId w:val="4"/>
  </w:num>
  <w:num w:numId="11">
    <w:abstractNumId w:val="3"/>
  </w:num>
  <w:num w:numId="12">
    <w:abstractNumId w:val="15"/>
  </w:num>
  <w:num w:numId="13">
    <w:abstractNumId w:val="10"/>
  </w:num>
  <w:num w:numId="14">
    <w:abstractNumId w:val="14"/>
  </w:num>
  <w:num w:numId="15">
    <w:abstractNumId w:val="19"/>
  </w:num>
  <w:num w:numId="16">
    <w:abstractNumId w:val="9"/>
  </w:num>
  <w:num w:numId="17">
    <w:abstractNumId w:val="6"/>
  </w:num>
  <w:num w:numId="18">
    <w:abstractNumId w:val="28"/>
  </w:num>
  <w:num w:numId="19">
    <w:abstractNumId w:val="29"/>
  </w:num>
  <w:num w:numId="20">
    <w:abstractNumId w:val="22"/>
  </w:num>
  <w:num w:numId="21">
    <w:abstractNumId w:val="11"/>
  </w:num>
  <w:num w:numId="22">
    <w:abstractNumId w:val="7"/>
  </w:num>
  <w:num w:numId="23">
    <w:abstractNumId w:val="8"/>
  </w:num>
  <w:num w:numId="24">
    <w:abstractNumId w:val="18"/>
  </w:num>
  <w:num w:numId="25">
    <w:abstractNumId w:val="20"/>
  </w:num>
  <w:num w:numId="26">
    <w:abstractNumId w:val="2"/>
  </w:num>
  <w:num w:numId="27">
    <w:abstractNumId w:val="26"/>
  </w:num>
  <w:num w:numId="28">
    <w:abstractNumId w:val="1"/>
    <w:lvlOverride w:ilvl="0">
      <w:lvl w:ilvl="0">
        <w:numFmt w:val="bullet"/>
        <w:lvlText w:val="%1"/>
        <w:legacy w:legacy="1" w:legacySpace="0" w:legacyIndent="283"/>
        <w:lvlJc w:val="left"/>
        <w:rPr>
          <w:rFonts w:ascii="MT Symbol" w:hAnsi="MT Symbol" w:hint="default"/>
        </w:rPr>
      </w:lvl>
    </w:lvlOverride>
  </w:num>
  <w:num w:numId="29">
    <w:abstractNumId w:val="1"/>
    <w:lvlOverride w:ilvl="0">
      <w:lvl w:ilvl="0">
        <w:numFmt w:val="bullet"/>
        <w:lvlText w:val="%1"/>
        <w:legacy w:legacy="1" w:legacySpace="0" w:legacyIndent="283"/>
        <w:lvlJc w:val="left"/>
        <w:rPr>
          <w:rFonts w:ascii="MT Symbol" w:hAnsi="MT Symbol" w:hint="default"/>
        </w:rPr>
      </w:lvl>
    </w:lvlOverride>
  </w:num>
  <w:num w:numId="30">
    <w:abstractNumId w:val="31"/>
  </w:num>
  <w:num w:numId="31">
    <w:abstractNumId w:val="17"/>
  </w:num>
  <w:num w:numId="32">
    <w:abstractNumId w:val="13"/>
  </w:num>
  <w:num w:numId="33">
    <w:abstractNumId w:val="12"/>
  </w:num>
  <w:num w:numId="34">
    <w:abstractNumId w:val="16"/>
  </w:num>
  <w:num w:numId="35">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06C"/>
    <w:rsid w:val="0000105C"/>
    <w:rsid w:val="00006C64"/>
    <w:rsid w:val="0000795C"/>
    <w:rsid w:val="00017D0E"/>
    <w:rsid w:val="00026175"/>
    <w:rsid w:val="00034EBF"/>
    <w:rsid w:val="000445BD"/>
    <w:rsid w:val="00057402"/>
    <w:rsid w:val="00062A10"/>
    <w:rsid w:val="00067B29"/>
    <w:rsid w:val="000706E9"/>
    <w:rsid w:val="00073190"/>
    <w:rsid w:val="000740B6"/>
    <w:rsid w:val="0007648F"/>
    <w:rsid w:val="00076993"/>
    <w:rsid w:val="00077279"/>
    <w:rsid w:val="000776FC"/>
    <w:rsid w:val="00080A51"/>
    <w:rsid w:val="00082A2F"/>
    <w:rsid w:val="00083ECD"/>
    <w:rsid w:val="000843C3"/>
    <w:rsid w:val="000844E9"/>
    <w:rsid w:val="00084F4E"/>
    <w:rsid w:val="0008566C"/>
    <w:rsid w:val="00086270"/>
    <w:rsid w:val="000907C4"/>
    <w:rsid w:val="00092965"/>
    <w:rsid w:val="000930CF"/>
    <w:rsid w:val="000A1C0A"/>
    <w:rsid w:val="000A20D8"/>
    <w:rsid w:val="000A5918"/>
    <w:rsid w:val="000A6376"/>
    <w:rsid w:val="000A6F11"/>
    <w:rsid w:val="000A7E1A"/>
    <w:rsid w:val="000B4618"/>
    <w:rsid w:val="000C3B99"/>
    <w:rsid w:val="000C4177"/>
    <w:rsid w:val="000C4465"/>
    <w:rsid w:val="000C4ED3"/>
    <w:rsid w:val="000C5C4C"/>
    <w:rsid w:val="000C5EAA"/>
    <w:rsid w:val="000C680B"/>
    <w:rsid w:val="000C7A57"/>
    <w:rsid w:val="000C7E8E"/>
    <w:rsid w:val="000E4583"/>
    <w:rsid w:val="000E5D91"/>
    <w:rsid w:val="000E6B5B"/>
    <w:rsid w:val="000F158D"/>
    <w:rsid w:val="000F481C"/>
    <w:rsid w:val="00101F69"/>
    <w:rsid w:val="00105286"/>
    <w:rsid w:val="00106D1B"/>
    <w:rsid w:val="00114705"/>
    <w:rsid w:val="00126766"/>
    <w:rsid w:val="00127B12"/>
    <w:rsid w:val="00135683"/>
    <w:rsid w:val="0013642A"/>
    <w:rsid w:val="001415FA"/>
    <w:rsid w:val="00141B2A"/>
    <w:rsid w:val="0016063F"/>
    <w:rsid w:val="00160799"/>
    <w:rsid w:val="00161ACA"/>
    <w:rsid w:val="00161F81"/>
    <w:rsid w:val="00163AF3"/>
    <w:rsid w:val="00164292"/>
    <w:rsid w:val="00172FE0"/>
    <w:rsid w:val="00177564"/>
    <w:rsid w:val="00180557"/>
    <w:rsid w:val="00185975"/>
    <w:rsid w:val="001938C6"/>
    <w:rsid w:val="001953FF"/>
    <w:rsid w:val="001A0064"/>
    <w:rsid w:val="001A328D"/>
    <w:rsid w:val="001A46F5"/>
    <w:rsid w:val="001A6483"/>
    <w:rsid w:val="001A66D2"/>
    <w:rsid w:val="001A6C04"/>
    <w:rsid w:val="001B32DD"/>
    <w:rsid w:val="001B5186"/>
    <w:rsid w:val="001C0AD2"/>
    <w:rsid w:val="001C727D"/>
    <w:rsid w:val="001D0350"/>
    <w:rsid w:val="001D2327"/>
    <w:rsid w:val="001D3B7F"/>
    <w:rsid w:val="001D61BB"/>
    <w:rsid w:val="001D63EA"/>
    <w:rsid w:val="001D75FC"/>
    <w:rsid w:val="001E4AA2"/>
    <w:rsid w:val="001F403E"/>
    <w:rsid w:val="00201EC7"/>
    <w:rsid w:val="00203320"/>
    <w:rsid w:val="00215BE6"/>
    <w:rsid w:val="00217074"/>
    <w:rsid w:val="00217F1C"/>
    <w:rsid w:val="00221E7E"/>
    <w:rsid w:val="002275F7"/>
    <w:rsid w:val="002323CD"/>
    <w:rsid w:val="0023530B"/>
    <w:rsid w:val="00236E00"/>
    <w:rsid w:val="00243BF1"/>
    <w:rsid w:val="002510AB"/>
    <w:rsid w:val="002512BC"/>
    <w:rsid w:val="00251BC3"/>
    <w:rsid w:val="00252968"/>
    <w:rsid w:val="00254ED1"/>
    <w:rsid w:val="00256F3F"/>
    <w:rsid w:val="00261D69"/>
    <w:rsid w:val="00274887"/>
    <w:rsid w:val="00280AB3"/>
    <w:rsid w:val="00282EE8"/>
    <w:rsid w:val="00284E6E"/>
    <w:rsid w:val="0028701E"/>
    <w:rsid w:val="00290F8D"/>
    <w:rsid w:val="00292212"/>
    <w:rsid w:val="002A2D36"/>
    <w:rsid w:val="002B133C"/>
    <w:rsid w:val="002C0529"/>
    <w:rsid w:val="002C11C7"/>
    <w:rsid w:val="002C365A"/>
    <w:rsid w:val="002C54E1"/>
    <w:rsid w:val="002D6AC7"/>
    <w:rsid w:val="002E055C"/>
    <w:rsid w:val="002E187A"/>
    <w:rsid w:val="002E286F"/>
    <w:rsid w:val="002E28D1"/>
    <w:rsid w:val="002E300B"/>
    <w:rsid w:val="002E4D15"/>
    <w:rsid w:val="002E6093"/>
    <w:rsid w:val="002E6094"/>
    <w:rsid w:val="002F0F0C"/>
    <w:rsid w:val="002F1814"/>
    <w:rsid w:val="00301153"/>
    <w:rsid w:val="0030185D"/>
    <w:rsid w:val="003158F9"/>
    <w:rsid w:val="0032015B"/>
    <w:rsid w:val="00326806"/>
    <w:rsid w:val="00327C94"/>
    <w:rsid w:val="00337828"/>
    <w:rsid w:val="00342B23"/>
    <w:rsid w:val="003518D4"/>
    <w:rsid w:val="00353D64"/>
    <w:rsid w:val="00354B9A"/>
    <w:rsid w:val="00356928"/>
    <w:rsid w:val="003613E9"/>
    <w:rsid w:val="00364EBA"/>
    <w:rsid w:val="00374C32"/>
    <w:rsid w:val="00381E66"/>
    <w:rsid w:val="003828ED"/>
    <w:rsid w:val="00385009"/>
    <w:rsid w:val="00387F18"/>
    <w:rsid w:val="0039106C"/>
    <w:rsid w:val="00393ED9"/>
    <w:rsid w:val="0039659C"/>
    <w:rsid w:val="003A0E72"/>
    <w:rsid w:val="003A2CA0"/>
    <w:rsid w:val="003A30DC"/>
    <w:rsid w:val="003A4CBE"/>
    <w:rsid w:val="003A65E6"/>
    <w:rsid w:val="003B50E1"/>
    <w:rsid w:val="003B59B5"/>
    <w:rsid w:val="003C17B8"/>
    <w:rsid w:val="003C17ED"/>
    <w:rsid w:val="003C411D"/>
    <w:rsid w:val="003C4399"/>
    <w:rsid w:val="003C4773"/>
    <w:rsid w:val="003D0DED"/>
    <w:rsid w:val="003D70D0"/>
    <w:rsid w:val="003D7A2E"/>
    <w:rsid w:val="003E2EA0"/>
    <w:rsid w:val="003E34D5"/>
    <w:rsid w:val="003E4080"/>
    <w:rsid w:val="003F1D17"/>
    <w:rsid w:val="003F2933"/>
    <w:rsid w:val="003F4831"/>
    <w:rsid w:val="003F620E"/>
    <w:rsid w:val="003F7103"/>
    <w:rsid w:val="004002AB"/>
    <w:rsid w:val="00404C46"/>
    <w:rsid w:val="0040527D"/>
    <w:rsid w:val="004055FB"/>
    <w:rsid w:val="004063B0"/>
    <w:rsid w:val="00406D21"/>
    <w:rsid w:val="0041291E"/>
    <w:rsid w:val="00417EFA"/>
    <w:rsid w:val="00420BF4"/>
    <w:rsid w:val="00421C74"/>
    <w:rsid w:val="0042554F"/>
    <w:rsid w:val="00433D34"/>
    <w:rsid w:val="004409C8"/>
    <w:rsid w:val="00452045"/>
    <w:rsid w:val="004529B6"/>
    <w:rsid w:val="00457DE1"/>
    <w:rsid w:val="00460064"/>
    <w:rsid w:val="0046263D"/>
    <w:rsid w:val="0047096B"/>
    <w:rsid w:val="00475A6F"/>
    <w:rsid w:val="00476237"/>
    <w:rsid w:val="00481351"/>
    <w:rsid w:val="00497E02"/>
    <w:rsid w:val="004A3111"/>
    <w:rsid w:val="004A5166"/>
    <w:rsid w:val="004C7EA6"/>
    <w:rsid w:val="004E3C2B"/>
    <w:rsid w:val="004F638D"/>
    <w:rsid w:val="004F73CB"/>
    <w:rsid w:val="0050679D"/>
    <w:rsid w:val="00513C04"/>
    <w:rsid w:val="00515A33"/>
    <w:rsid w:val="00515E77"/>
    <w:rsid w:val="0051644A"/>
    <w:rsid w:val="005177A0"/>
    <w:rsid w:val="005220F7"/>
    <w:rsid w:val="00525AAF"/>
    <w:rsid w:val="00525D6D"/>
    <w:rsid w:val="0053177C"/>
    <w:rsid w:val="005324A7"/>
    <w:rsid w:val="0053389C"/>
    <w:rsid w:val="005358F2"/>
    <w:rsid w:val="005426D5"/>
    <w:rsid w:val="00550F73"/>
    <w:rsid w:val="00553A3D"/>
    <w:rsid w:val="00555A87"/>
    <w:rsid w:val="00555FA3"/>
    <w:rsid w:val="00562DFF"/>
    <w:rsid w:val="005642C5"/>
    <w:rsid w:val="00566823"/>
    <w:rsid w:val="00567908"/>
    <w:rsid w:val="00572937"/>
    <w:rsid w:val="00572F9C"/>
    <w:rsid w:val="00594AB2"/>
    <w:rsid w:val="005A2E3F"/>
    <w:rsid w:val="005B0FA5"/>
    <w:rsid w:val="005B462F"/>
    <w:rsid w:val="005C35D5"/>
    <w:rsid w:val="005D25B1"/>
    <w:rsid w:val="005D60F6"/>
    <w:rsid w:val="005E34BA"/>
    <w:rsid w:val="005E4254"/>
    <w:rsid w:val="005E608E"/>
    <w:rsid w:val="005F3A20"/>
    <w:rsid w:val="005F4117"/>
    <w:rsid w:val="005F4403"/>
    <w:rsid w:val="005F44E2"/>
    <w:rsid w:val="006000E8"/>
    <w:rsid w:val="0060597C"/>
    <w:rsid w:val="006143AE"/>
    <w:rsid w:val="006150BC"/>
    <w:rsid w:val="006176C3"/>
    <w:rsid w:val="00620A59"/>
    <w:rsid w:val="00621B68"/>
    <w:rsid w:val="00624292"/>
    <w:rsid w:val="00633D40"/>
    <w:rsid w:val="0063743D"/>
    <w:rsid w:val="00642804"/>
    <w:rsid w:val="00653C33"/>
    <w:rsid w:val="006574CA"/>
    <w:rsid w:val="0066172B"/>
    <w:rsid w:val="00661C40"/>
    <w:rsid w:val="00661DB7"/>
    <w:rsid w:val="00674173"/>
    <w:rsid w:val="00675ED8"/>
    <w:rsid w:val="00676DDB"/>
    <w:rsid w:val="0067776F"/>
    <w:rsid w:val="006851C3"/>
    <w:rsid w:val="00687E85"/>
    <w:rsid w:val="00690555"/>
    <w:rsid w:val="00691B46"/>
    <w:rsid w:val="00694254"/>
    <w:rsid w:val="006956F7"/>
    <w:rsid w:val="00696AF5"/>
    <w:rsid w:val="00697D49"/>
    <w:rsid w:val="006A1549"/>
    <w:rsid w:val="006A3040"/>
    <w:rsid w:val="006A66FD"/>
    <w:rsid w:val="006A7816"/>
    <w:rsid w:val="006B126D"/>
    <w:rsid w:val="006B7596"/>
    <w:rsid w:val="006C54C8"/>
    <w:rsid w:val="006D6E8B"/>
    <w:rsid w:val="006E3A42"/>
    <w:rsid w:val="006E4674"/>
    <w:rsid w:val="006F36B2"/>
    <w:rsid w:val="007031E6"/>
    <w:rsid w:val="00706C5B"/>
    <w:rsid w:val="007121BE"/>
    <w:rsid w:val="0071674C"/>
    <w:rsid w:val="00716E83"/>
    <w:rsid w:val="007216A8"/>
    <w:rsid w:val="007241AD"/>
    <w:rsid w:val="0072478E"/>
    <w:rsid w:val="00726D15"/>
    <w:rsid w:val="007272F5"/>
    <w:rsid w:val="00731C82"/>
    <w:rsid w:val="007333E9"/>
    <w:rsid w:val="0073342C"/>
    <w:rsid w:val="00735CD7"/>
    <w:rsid w:val="007415C2"/>
    <w:rsid w:val="0075205B"/>
    <w:rsid w:val="00752492"/>
    <w:rsid w:val="007530AC"/>
    <w:rsid w:val="00755039"/>
    <w:rsid w:val="0075599C"/>
    <w:rsid w:val="007570BD"/>
    <w:rsid w:val="00765EEF"/>
    <w:rsid w:val="00770613"/>
    <w:rsid w:val="007711F2"/>
    <w:rsid w:val="00773767"/>
    <w:rsid w:val="00773AC7"/>
    <w:rsid w:val="00774FF8"/>
    <w:rsid w:val="00784BBE"/>
    <w:rsid w:val="00787B56"/>
    <w:rsid w:val="00787DCF"/>
    <w:rsid w:val="00794BA5"/>
    <w:rsid w:val="007A5702"/>
    <w:rsid w:val="007A6AD2"/>
    <w:rsid w:val="007B2E04"/>
    <w:rsid w:val="007B3536"/>
    <w:rsid w:val="007B65F1"/>
    <w:rsid w:val="007B7B72"/>
    <w:rsid w:val="007C2BB0"/>
    <w:rsid w:val="007C3407"/>
    <w:rsid w:val="007C69A9"/>
    <w:rsid w:val="007D496A"/>
    <w:rsid w:val="007D58F3"/>
    <w:rsid w:val="007E0356"/>
    <w:rsid w:val="007E05D9"/>
    <w:rsid w:val="007E3342"/>
    <w:rsid w:val="007E3970"/>
    <w:rsid w:val="007E5985"/>
    <w:rsid w:val="007E6846"/>
    <w:rsid w:val="007F0368"/>
    <w:rsid w:val="007F0706"/>
    <w:rsid w:val="007F0E48"/>
    <w:rsid w:val="00801104"/>
    <w:rsid w:val="00803356"/>
    <w:rsid w:val="00807879"/>
    <w:rsid w:val="00807A9C"/>
    <w:rsid w:val="00811897"/>
    <w:rsid w:val="00815238"/>
    <w:rsid w:val="00815C1B"/>
    <w:rsid w:val="00821823"/>
    <w:rsid w:val="00822922"/>
    <w:rsid w:val="00822D32"/>
    <w:rsid w:val="00835B6B"/>
    <w:rsid w:val="00837E76"/>
    <w:rsid w:val="0084202B"/>
    <w:rsid w:val="00843C0C"/>
    <w:rsid w:val="00845D94"/>
    <w:rsid w:val="0084671A"/>
    <w:rsid w:val="00851EB7"/>
    <w:rsid w:val="00856606"/>
    <w:rsid w:val="00860856"/>
    <w:rsid w:val="00864082"/>
    <w:rsid w:val="008642EC"/>
    <w:rsid w:val="00874D83"/>
    <w:rsid w:val="00883C6B"/>
    <w:rsid w:val="008A27BE"/>
    <w:rsid w:val="008A4D81"/>
    <w:rsid w:val="008A5493"/>
    <w:rsid w:val="008A7893"/>
    <w:rsid w:val="008A7FB3"/>
    <w:rsid w:val="008B160B"/>
    <w:rsid w:val="008B1B3B"/>
    <w:rsid w:val="008C3C72"/>
    <w:rsid w:val="008C6AC2"/>
    <w:rsid w:val="008D05F1"/>
    <w:rsid w:val="008D22F2"/>
    <w:rsid w:val="008D4FA9"/>
    <w:rsid w:val="008D626B"/>
    <w:rsid w:val="008E4D66"/>
    <w:rsid w:val="008F0EDB"/>
    <w:rsid w:val="008F31D6"/>
    <w:rsid w:val="00910A36"/>
    <w:rsid w:val="009204C7"/>
    <w:rsid w:val="009254FB"/>
    <w:rsid w:val="00931435"/>
    <w:rsid w:val="00932F48"/>
    <w:rsid w:val="0094059A"/>
    <w:rsid w:val="00941B86"/>
    <w:rsid w:val="00945597"/>
    <w:rsid w:val="00945F17"/>
    <w:rsid w:val="009475A0"/>
    <w:rsid w:val="00951244"/>
    <w:rsid w:val="00953521"/>
    <w:rsid w:val="009635F5"/>
    <w:rsid w:val="00963850"/>
    <w:rsid w:val="0096681B"/>
    <w:rsid w:val="00970FC3"/>
    <w:rsid w:val="00971ED3"/>
    <w:rsid w:val="00987EF0"/>
    <w:rsid w:val="0099139E"/>
    <w:rsid w:val="00992B16"/>
    <w:rsid w:val="00995658"/>
    <w:rsid w:val="009968AC"/>
    <w:rsid w:val="00997C82"/>
    <w:rsid w:val="009A2D59"/>
    <w:rsid w:val="009A463D"/>
    <w:rsid w:val="009B1705"/>
    <w:rsid w:val="009B6481"/>
    <w:rsid w:val="009C221F"/>
    <w:rsid w:val="009C3590"/>
    <w:rsid w:val="009C3AE4"/>
    <w:rsid w:val="009C61F4"/>
    <w:rsid w:val="009D291D"/>
    <w:rsid w:val="009D2CB6"/>
    <w:rsid w:val="009D3DC4"/>
    <w:rsid w:val="009E04EB"/>
    <w:rsid w:val="009E17CD"/>
    <w:rsid w:val="009E4537"/>
    <w:rsid w:val="009E4C00"/>
    <w:rsid w:val="009F14B0"/>
    <w:rsid w:val="009F6415"/>
    <w:rsid w:val="009F66DF"/>
    <w:rsid w:val="009F6EAF"/>
    <w:rsid w:val="009F7728"/>
    <w:rsid w:val="00A005FC"/>
    <w:rsid w:val="00A0185B"/>
    <w:rsid w:val="00A0737A"/>
    <w:rsid w:val="00A13778"/>
    <w:rsid w:val="00A17974"/>
    <w:rsid w:val="00A2185F"/>
    <w:rsid w:val="00A2201D"/>
    <w:rsid w:val="00A222D7"/>
    <w:rsid w:val="00A23AD5"/>
    <w:rsid w:val="00A25622"/>
    <w:rsid w:val="00A33F69"/>
    <w:rsid w:val="00A42504"/>
    <w:rsid w:val="00A617B8"/>
    <w:rsid w:val="00A61B28"/>
    <w:rsid w:val="00A651F7"/>
    <w:rsid w:val="00A66135"/>
    <w:rsid w:val="00A71E41"/>
    <w:rsid w:val="00A71EB4"/>
    <w:rsid w:val="00A8002C"/>
    <w:rsid w:val="00A87D37"/>
    <w:rsid w:val="00A87EBF"/>
    <w:rsid w:val="00A92970"/>
    <w:rsid w:val="00AA0B20"/>
    <w:rsid w:val="00AA375D"/>
    <w:rsid w:val="00AB14C1"/>
    <w:rsid w:val="00AB1EA1"/>
    <w:rsid w:val="00AB372E"/>
    <w:rsid w:val="00AB53F1"/>
    <w:rsid w:val="00AC3BAD"/>
    <w:rsid w:val="00AD5E5F"/>
    <w:rsid w:val="00AD728D"/>
    <w:rsid w:val="00AE3218"/>
    <w:rsid w:val="00AF101C"/>
    <w:rsid w:val="00AF2060"/>
    <w:rsid w:val="00B02FBC"/>
    <w:rsid w:val="00B0378C"/>
    <w:rsid w:val="00B05E1F"/>
    <w:rsid w:val="00B06148"/>
    <w:rsid w:val="00B13E33"/>
    <w:rsid w:val="00B1419A"/>
    <w:rsid w:val="00B141E8"/>
    <w:rsid w:val="00B1568B"/>
    <w:rsid w:val="00B15D9D"/>
    <w:rsid w:val="00B245E0"/>
    <w:rsid w:val="00B253FF"/>
    <w:rsid w:val="00B27FAD"/>
    <w:rsid w:val="00B421F7"/>
    <w:rsid w:val="00B42E0A"/>
    <w:rsid w:val="00B437E8"/>
    <w:rsid w:val="00B43C2A"/>
    <w:rsid w:val="00B45DDF"/>
    <w:rsid w:val="00B461FD"/>
    <w:rsid w:val="00B47F55"/>
    <w:rsid w:val="00B55122"/>
    <w:rsid w:val="00B65AE9"/>
    <w:rsid w:val="00B676D8"/>
    <w:rsid w:val="00B80548"/>
    <w:rsid w:val="00B85B19"/>
    <w:rsid w:val="00B97B45"/>
    <w:rsid w:val="00BA090B"/>
    <w:rsid w:val="00BA1186"/>
    <w:rsid w:val="00BA3917"/>
    <w:rsid w:val="00BA3DB2"/>
    <w:rsid w:val="00BB0C2F"/>
    <w:rsid w:val="00BC3367"/>
    <w:rsid w:val="00BC3D7F"/>
    <w:rsid w:val="00BC5C53"/>
    <w:rsid w:val="00BC6396"/>
    <w:rsid w:val="00BE2AF5"/>
    <w:rsid w:val="00BE5334"/>
    <w:rsid w:val="00BF01A5"/>
    <w:rsid w:val="00BF1B07"/>
    <w:rsid w:val="00BF22F3"/>
    <w:rsid w:val="00BF32E6"/>
    <w:rsid w:val="00BF5DD3"/>
    <w:rsid w:val="00C03DBE"/>
    <w:rsid w:val="00C06364"/>
    <w:rsid w:val="00C06B3D"/>
    <w:rsid w:val="00C118B0"/>
    <w:rsid w:val="00C12552"/>
    <w:rsid w:val="00C125BF"/>
    <w:rsid w:val="00C15D26"/>
    <w:rsid w:val="00C2560F"/>
    <w:rsid w:val="00C2605A"/>
    <w:rsid w:val="00C2674E"/>
    <w:rsid w:val="00C30494"/>
    <w:rsid w:val="00C35482"/>
    <w:rsid w:val="00C35743"/>
    <w:rsid w:val="00C35D03"/>
    <w:rsid w:val="00C44B31"/>
    <w:rsid w:val="00C464BC"/>
    <w:rsid w:val="00C60106"/>
    <w:rsid w:val="00C63484"/>
    <w:rsid w:val="00C6477C"/>
    <w:rsid w:val="00C64C3A"/>
    <w:rsid w:val="00C71526"/>
    <w:rsid w:val="00C76CF8"/>
    <w:rsid w:val="00C836B6"/>
    <w:rsid w:val="00C87203"/>
    <w:rsid w:val="00C87837"/>
    <w:rsid w:val="00C907D8"/>
    <w:rsid w:val="00C91D50"/>
    <w:rsid w:val="00C94C9A"/>
    <w:rsid w:val="00C954D6"/>
    <w:rsid w:val="00CA6484"/>
    <w:rsid w:val="00CB097C"/>
    <w:rsid w:val="00CB1C09"/>
    <w:rsid w:val="00CB5B95"/>
    <w:rsid w:val="00CC2716"/>
    <w:rsid w:val="00CC75E2"/>
    <w:rsid w:val="00CD3818"/>
    <w:rsid w:val="00CD722B"/>
    <w:rsid w:val="00CE0408"/>
    <w:rsid w:val="00CE7D5E"/>
    <w:rsid w:val="00CF269F"/>
    <w:rsid w:val="00CF32BF"/>
    <w:rsid w:val="00CF4281"/>
    <w:rsid w:val="00CF64E3"/>
    <w:rsid w:val="00CF67C3"/>
    <w:rsid w:val="00D055F9"/>
    <w:rsid w:val="00D1431E"/>
    <w:rsid w:val="00D1792F"/>
    <w:rsid w:val="00D17E04"/>
    <w:rsid w:val="00D202B0"/>
    <w:rsid w:val="00D21745"/>
    <w:rsid w:val="00D225E9"/>
    <w:rsid w:val="00D23EA0"/>
    <w:rsid w:val="00D3114F"/>
    <w:rsid w:val="00D33D90"/>
    <w:rsid w:val="00D34E2D"/>
    <w:rsid w:val="00D3564C"/>
    <w:rsid w:val="00D3752D"/>
    <w:rsid w:val="00D428F2"/>
    <w:rsid w:val="00D519B4"/>
    <w:rsid w:val="00D53A4B"/>
    <w:rsid w:val="00D565ED"/>
    <w:rsid w:val="00D65E73"/>
    <w:rsid w:val="00D669E9"/>
    <w:rsid w:val="00D715A9"/>
    <w:rsid w:val="00D765C0"/>
    <w:rsid w:val="00D84A29"/>
    <w:rsid w:val="00D862AD"/>
    <w:rsid w:val="00D9144B"/>
    <w:rsid w:val="00D91B19"/>
    <w:rsid w:val="00D925AE"/>
    <w:rsid w:val="00D9415E"/>
    <w:rsid w:val="00DA1F53"/>
    <w:rsid w:val="00DA217D"/>
    <w:rsid w:val="00DA29BF"/>
    <w:rsid w:val="00DB46F0"/>
    <w:rsid w:val="00DB595A"/>
    <w:rsid w:val="00DC1958"/>
    <w:rsid w:val="00DC7D78"/>
    <w:rsid w:val="00DC7FC8"/>
    <w:rsid w:val="00DD22FF"/>
    <w:rsid w:val="00DD4771"/>
    <w:rsid w:val="00DD5F1D"/>
    <w:rsid w:val="00DE38F9"/>
    <w:rsid w:val="00DE7AEE"/>
    <w:rsid w:val="00DF0029"/>
    <w:rsid w:val="00DF03F0"/>
    <w:rsid w:val="00DF1054"/>
    <w:rsid w:val="00DF430F"/>
    <w:rsid w:val="00DF52FD"/>
    <w:rsid w:val="00DF6141"/>
    <w:rsid w:val="00E00CE8"/>
    <w:rsid w:val="00E01EB7"/>
    <w:rsid w:val="00E03EB6"/>
    <w:rsid w:val="00E10C3E"/>
    <w:rsid w:val="00E118DB"/>
    <w:rsid w:val="00E15CE2"/>
    <w:rsid w:val="00E225E3"/>
    <w:rsid w:val="00E23C05"/>
    <w:rsid w:val="00E248A9"/>
    <w:rsid w:val="00E24C56"/>
    <w:rsid w:val="00E250C5"/>
    <w:rsid w:val="00E25A5B"/>
    <w:rsid w:val="00E27B4C"/>
    <w:rsid w:val="00E37718"/>
    <w:rsid w:val="00E413B7"/>
    <w:rsid w:val="00E43707"/>
    <w:rsid w:val="00E50C3B"/>
    <w:rsid w:val="00E517B9"/>
    <w:rsid w:val="00E52F07"/>
    <w:rsid w:val="00E54F60"/>
    <w:rsid w:val="00E63068"/>
    <w:rsid w:val="00E724E8"/>
    <w:rsid w:val="00E772A8"/>
    <w:rsid w:val="00E82AAA"/>
    <w:rsid w:val="00E83315"/>
    <w:rsid w:val="00E83D4C"/>
    <w:rsid w:val="00E92694"/>
    <w:rsid w:val="00E946F4"/>
    <w:rsid w:val="00EA569E"/>
    <w:rsid w:val="00EB1652"/>
    <w:rsid w:val="00EB5744"/>
    <w:rsid w:val="00EC6571"/>
    <w:rsid w:val="00ED1C52"/>
    <w:rsid w:val="00ED1EB3"/>
    <w:rsid w:val="00ED4860"/>
    <w:rsid w:val="00ED729C"/>
    <w:rsid w:val="00ED7B88"/>
    <w:rsid w:val="00EE1CE7"/>
    <w:rsid w:val="00EE66BB"/>
    <w:rsid w:val="00EE760E"/>
    <w:rsid w:val="00EF1906"/>
    <w:rsid w:val="00EF3503"/>
    <w:rsid w:val="00F02CE0"/>
    <w:rsid w:val="00F0777C"/>
    <w:rsid w:val="00F11282"/>
    <w:rsid w:val="00F178E5"/>
    <w:rsid w:val="00F21082"/>
    <w:rsid w:val="00F24430"/>
    <w:rsid w:val="00F247C5"/>
    <w:rsid w:val="00F265DF"/>
    <w:rsid w:val="00F272FA"/>
    <w:rsid w:val="00F27DB1"/>
    <w:rsid w:val="00F42CE2"/>
    <w:rsid w:val="00F47AF6"/>
    <w:rsid w:val="00F52BDD"/>
    <w:rsid w:val="00F64AC3"/>
    <w:rsid w:val="00F66943"/>
    <w:rsid w:val="00F67205"/>
    <w:rsid w:val="00F67472"/>
    <w:rsid w:val="00F7083C"/>
    <w:rsid w:val="00F724EE"/>
    <w:rsid w:val="00F74445"/>
    <w:rsid w:val="00F842F1"/>
    <w:rsid w:val="00F93392"/>
    <w:rsid w:val="00FA0146"/>
    <w:rsid w:val="00FA28A1"/>
    <w:rsid w:val="00FA40B5"/>
    <w:rsid w:val="00FA5571"/>
    <w:rsid w:val="00FB35AE"/>
    <w:rsid w:val="00FB4476"/>
    <w:rsid w:val="00FB627E"/>
    <w:rsid w:val="00FC0F3B"/>
    <w:rsid w:val="00FC2535"/>
    <w:rsid w:val="00FC3F63"/>
    <w:rsid w:val="00FC5FD5"/>
    <w:rsid w:val="00FD1685"/>
    <w:rsid w:val="00FD1803"/>
    <w:rsid w:val="00FD1E29"/>
    <w:rsid w:val="00FD3FA9"/>
    <w:rsid w:val="00FE2BD5"/>
    <w:rsid w:val="00FE746B"/>
    <w:rsid w:val="00FE79D0"/>
    <w:rsid w:val="00FF0F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529B6"/>
    <w:pPr>
      <w:jc w:val="both"/>
    </w:pPr>
    <w:rPr>
      <w:sz w:val="24"/>
    </w:rPr>
  </w:style>
  <w:style w:type="paragraph" w:styleId="Nadpis1">
    <w:name w:val="heading 1"/>
    <w:basedOn w:val="Normln"/>
    <w:next w:val="Normln"/>
    <w:qFormat/>
    <w:pPr>
      <w:keepNext/>
      <w:numPr>
        <w:numId w:val="1"/>
      </w:numPr>
      <w:spacing w:before="480" w:after="240"/>
      <w:outlineLvl w:val="0"/>
    </w:pPr>
    <w:rPr>
      <w:rFonts w:ascii="Arial" w:hAnsi="Arial" w:cs="Arial"/>
      <w:b/>
      <w:bCs/>
      <w:caps/>
      <w:kern w:val="32"/>
      <w:sz w:val="32"/>
      <w:szCs w:val="32"/>
    </w:rPr>
  </w:style>
  <w:style w:type="paragraph" w:styleId="Nadpis2">
    <w:name w:val="heading 2"/>
    <w:basedOn w:val="Normln"/>
    <w:next w:val="Normln"/>
    <w:qFormat/>
    <w:pPr>
      <w:keepNext/>
      <w:numPr>
        <w:ilvl w:val="1"/>
        <w:numId w:val="1"/>
      </w:numPr>
      <w:spacing w:before="360" w:after="240"/>
      <w:outlineLvl w:val="1"/>
    </w:pPr>
    <w:rPr>
      <w:rFonts w:ascii="Arial" w:hAnsi="Arial" w:cs="Arial"/>
      <w:b/>
      <w:bCs/>
      <w:iCs/>
      <w:sz w:val="28"/>
      <w:szCs w:val="28"/>
    </w:rPr>
  </w:style>
  <w:style w:type="paragraph" w:styleId="Nadpis3">
    <w:name w:val="heading 3"/>
    <w:basedOn w:val="Normln"/>
    <w:next w:val="Normln"/>
    <w:qFormat/>
    <w:pPr>
      <w:keepNext/>
      <w:numPr>
        <w:ilvl w:val="2"/>
        <w:numId w:val="1"/>
      </w:numPr>
      <w:spacing w:before="240" w:after="60"/>
      <w:outlineLvl w:val="2"/>
    </w:pPr>
    <w:rPr>
      <w:rFonts w:ascii="Arial" w:hAnsi="Arial" w:cs="Arial"/>
      <w:b/>
      <w:bCs/>
      <w:i/>
      <w:sz w:val="26"/>
      <w:szCs w:val="26"/>
    </w:rPr>
  </w:style>
  <w:style w:type="paragraph" w:styleId="Nadpis4">
    <w:name w:val="heading 4"/>
    <w:basedOn w:val="Normln"/>
    <w:next w:val="Normln"/>
    <w:qFormat/>
    <w:pPr>
      <w:keepNext/>
      <w:numPr>
        <w:ilvl w:val="3"/>
        <w:numId w:val="1"/>
      </w:numPr>
      <w:spacing w:before="240" w:after="60"/>
      <w:outlineLvl w:val="3"/>
    </w:pPr>
    <w:rPr>
      <w:b/>
      <w:bCs/>
      <w:szCs w:val="28"/>
      <w:u w:val="wave"/>
    </w:rPr>
  </w:style>
  <w:style w:type="paragraph" w:styleId="Nadpis5">
    <w:name w:val="heading 5"/>
    <w:basedOn w:val="Normln"/>
    <w:next w:val="Normln"/>
    <w:qFormat/>
    <w:pPr>
      <w:numPr>
        <w:ilvl w:val="4"/>
        <w:numId w:val="1"/>
      </w:numPr>
      <w:spacing w:before="240" w:after="60"/>
      <w:outlineLvl w:val="4"/>
    </w:pPr>
    <w:rPr>
      <w:b/>
      <w:bCs/>
      <w:i/>
      <w:iCs/>
      <w:sz w:val="26"/>
      <w:szCs w:val="26"/>
    </w:rPr>
  </w:style>
  <w:style w:type="paragraph" w:styleId="Nadpis6">
    <w:name w:val="heading 6"/>
    <w:basedOn w:val="Normln"/>
    <w:next w:val="Normln"/>
    <w:qFormat/>
    <w:pPr>
      <w:numPr>
        <w:ilvl w:val="5"/>
        <w:numId w:val="1"/>
      </w:numPr>
      <w:spacing w:before="240" w:after="60"/>
      <w:outlineLvl w:val="5"/>
    </w:pPr>
    <w:rPr>
      <w:b/>
      <w:bCs/>
      <w:sz w:val="22"/>
      <w:szCs w:val="22"/>
    </w:rPr>
  </w:style>
  <w:style w:type="paragraph" w:styleId="Nadpis7">
    <w:name w:val="heading 7"/>
    <w:basedOn w:val="Normln"/>
    <w:next w:val="Normln"/>
    <w:qFormat/>
    <w:pPr>
      <w:numPr>
        <w:ilvl w:val="6"/>
        <w:numId w:val="1"/>
      </w:numPr>
      <w:spacing w:before="240" w:after="60"/>
      <w:outlineLvl w:val="6"/>
    </w:pPr>
    <w:rPr>
      <w:szCs w:val="24"/>
    </w:rPr>
  </w:style>
  <w:style w:type="paragraph" w:styleId="Nadpis8">
    <w:name w:val="heading 8"/>
    <w:basedOn w:val="Normln"/>
    <w:next w:val="Normln"/>
    <w:qFormat/>
    <w:pPr>
      <w:numPr>
        <w:ilvl w:val="7"/>
        <w:numId w:val="1"/>
      </w:numPr>
      <w:spacing w:before="240" w:after="60"/>
      <w:outlineLvl w:val="7"/>
    </w:pPr>
    <w:rPr>
      <w:i/>
      <w:iCs/>
      <w:szCs w:val="24"/>
    </w:rPr>
  </w:style>
  <w:style w:type="paragraph" w:styleId="Nadpis9">
    <w:name w:val="heading 9"/>
    <w:basedOn w:val="Normln"/>
    <w:next w:val="Normln"/>
    <w:qFormat/>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pBdr>
        <w:bottom w:val="single" w:sz="4" w:space="1" w:color="auto"/>
      </w:pBdr>
      <w:tabs>
        <w:tab w:val="center" w:pos="4536"/>
        <w:tab w:val="right" w:pos="9072"/>
      </w:tabs>
    </w:pPr>
    <w:rPr>
      <w:sz w:val="20"/>
    </w:rPr>
  </w:style>
  <w:style w:type="paragraph" w:styleId="Nzev">
    <w:name w:val="Title"/>
    <w:basedOn w:val="Normln"/>
    <w:qFormat/>
    <w:pPr>
      <w:spacing w:before="240" w:after="60"/>
      <w:outlineLvl w:val="0"/>
    </w:pPr>
    <w:rPr>
      <w:rFonts w:ascii="Arial" w:hAnsi="Arial" w:cs="Arial"/>
      <w:b/>
      <w:bCs/>
      <w:caps/>
      <w:kern w:val="28"/>
      <w:sz w:val="32"/>
      <w:szCs w:val="32"/>
      <w:u w:val="single"/>
    </w:rPr>
  </w:style>
  <w:style w:type="paragraph" w:styleId="Zpat">
    <w:name w:val="footer"/>
    <w:basedOn w:val="Normln"/>
    <w:pPr>
      <w:pBdr>
        <w:top w:val="single" w:sz="4" w:space="1" w:color="auto"/>
      </w:pBdr>
      <w:tabs>
        <w:tab w:val="center" w:pos="4536"/>
        <w:tab w:val="right" w:pos="9072"/>
      </w:tabs>
      <w:jc w:val="right"/>
    </w:pPr>
    <w:rPr>
      <w:b/>
      <w:sz w:val="20"/>
    </w:rPr>
  </w:style>
  <w:style w:type="paragraph" w:styleId="Obsah1">
    <w:name w:val="toc 1"/>
    <w:basedOn w:val="Normln"/>
    <w:next w:val="Normln"/>
    <w:autoRedefine/>
    <w:semiHidden/>
    <w:pPr>
      <w:spacing w:before="120" w:after="120"/>
      <w:jc w:val="left"/>
    </w:pPr>
    <w:rPr>
      <w:b/>
      <w:bCs/>
      <w:caps/>
      <w:szCs w:val="24"/>
    </w:rPr>
  </w:style>
  <w:style w:type="paragraph" w:styleId="Obsah2">
    <w:name w:val="toc 2"/>
    <w:basedOn w:val="Normln"/>
    <w:next w:val="Normln"/>
    <w:autoRedefine/>
    <w:semiHidden/>
    <w:rsid w:val="007415C2"/>
    <w:pPr>
      <w:tabs>
        <w:tab w:val="left" w:pos="960"/>
        <w:tab w:val="right" w:leader="dot" w:pos="9060"/>
      </w:tabs>
      <w:ind w:left="851" w:hanging="611"/>
      <w:jc w:val="left"/>
    </w:pPr>
    <w:rPr>
      <w:smallCaps/>
      <w:szCs w:val="24"/>
    </w:rPr>
  </w:style>
  <w:style w:type="paragraph" w:styleId="Obsah3">
    <w:name w:val="toc 3"/>
    <w:basedOn w:val="Normln"/>
    <w:next w:val="Normln"/>
    <w:autoRedefine/>
    <w:semiHidden/>
    <w:pPr>
      <w:ind w:left="480"/>
      <w:jc w:val="left"/>
    </w:pPr>
    <w:rPr>
      <w:i/>
      <w:iCs/>
      <w:szCs w:val="24"/>
    </w:rPr>
  </w:style>
  <w:style w:type="paragraph" w:styleId="Obsah4">
    <w:name w:val="toc 4"/>
    <w:basedOn w:val="Normln"/>
    <w:next w:val="Normln"/>
    <w:autoRedefine/>
    <w:semiHidden/>
    <w:pPr>
      <w:ind w:left="720"/>
      <w:jc w:val="left"/>
    </w:pPr>
    <w:rPr>
      <w:szCs w:val="21"/>
    </w:rPr>
  </w:style>
  <w:style w:type="paragraph" w:styleId="Obsah5">
    <w:name w:val="toc 5"/>
    <w:basedOn w:val="Normln"/>
    <w:next w:val="Normln"/>
    <w:autoRedefine/>
    <w:semiHidden/>
    <w:pPr>
      <w:ind w:left="960"/>
      <w:jc w:val="left"/>
    </w:pPr>
    <w:rPr>
      <w:szCs w:val="21"/>
    </w:rPr>
  </w:style>
  <w:style w:type="paragraph" w:styleId="Obsah6">
    <w:name w:val="toc 6"/>
    <w:basedOn w:val="Normln"/>
    <w:next w:val="Normln"/>
    <w:autoRedefine/>
    <w:semiHidden/>
    <w:pPr>
      <w:ind w:left="1200"/>
      <w:jc w:val="left"/>
    </w:pPr>
    <w:rPr>
      <w:szCs w:val="21"/>
    </w:rPr>
  </w:style>
  <w:style w:type="paragraph" w:styleId="Obsah7">
    <w:name w:val="toc 7"/>
    <w:basedOn w:val="Normln"/>
    <w:next w:val="Normln"/>
    <w:autoRedefine/>
    <w:semiHidden/>
    <w:pPr>
      <w:ind w:left="1440"/>
      <w:jc w:val="left"/>
    </w:pPr>
    <w:rPr>
      <w:szCs w:val="21"/>
    </w:rPr>
  </w:style>
  <w:style w:type="paragraph" w:styleId="Obsah8">
    <w:name w:val="toc 8"/>
    <w:basedOn w:val="Normln"/>
    <w:next w:val="Normln"/>
    <w:autoRedefine/>
    <w:semiHidden/>
    <w:pPr>
      <w:ind w:left="1680"/>
      <w:jc w:val="left"/>
    </w:pPr>
    <w:rPr>
      <w:szCs w:val="21"/>
    </w:rPr>
  </w:style>
  <w:style w:type="paragraph" w:styleId="Obsah9">
    <w:name w:val="toc 9"/>
    <w:basedOn w:val="Normln"/>
    <w:next w:val="Normln"/>
    <w:autoRedefine/>
    <w:semiHidden/>
    <w:pPr>
      <w:ind w:left="1920"/>
      <w:jc w:val="left"/>
    </w:pPr>
    <w:rPr>
      <w:szCs w:val="21"/>
    </w:rPr>
  </w:style>
  <w:style w:type="character" w:styleId="Hypertextovodkaz">
    <w:name w:val="Hyperlink"/>
    <w:rPr>
      <w:color w:val="0000FF"/>
      <w:u w:val="single"/>
    </w:rPr>
  </w:style>
  <w:style w:type="character" w:styleId="slostrnky">
    <w:name w:val="page number"/>
    <w:basedOn w:val="Standardnpsmoodstavce"/>
  </w:style>
  <w:style w:type="paragraph" w:styleId="Hlavikaobsahu">
    <w:name w:val="toa heading"/>
    <w:basedOn w:val="Normln"/>
    <w:next w:val="Normln"/>
    <w:semiHidden/>
    <w:pPr>
      <w:pageBreakBefore/>
      <w:spacing w:before="120"/>
    </w:pPr>
    <w:rPr>
      <w:rFonts w:ascii="Arial" w:hAnsi="Arial" w:cs="Arial"/>
      <w:b/>
      <w:bCs/>
      <w:sz w:val="28"/>
      <w:szCs w:val="24"/>
    </w:rPr>
  </w:style>
  <w:style w:type="paragraph" w:styleId="Rejstk1">
    <w:name w:val="index 1"/>
    <w:basedOn w:val="Normln"/>
    <w:next w:val="Normln"/>
    <w:autoRedefine/>
    <w:semiHidden/>
    <w:pPr>
      <w:ind w:left="240" w:hanging="240"/>
      <w:jc w:val="left"/>
    </w:pPr>
    <w:rPr>
      <w:color w:val="FF0000"/>
    </w:rPr>
  </w:style>
  <w:style w:type="paragraph" w:styleId="Rejstk2">
    <w:name w:val="index 2"/>
    <w:basedOn w:val="Normln"/>
    <w:next w:val="Normln"/>
    <w:autoRedefine/>
    <w:semiHidden/>
    <w:pPr>
      <w:ind w:left="480" w:hanging="240"/>
      <w:jc w:val="left"/>
    </w:pPr>
    <w:rPr>
      <w:color w:val="FF0000"/>
    </w:rPr>
  </w:style>
  <w:style w:type="paragraph" w:styleId="Rejstk3">
    <w:name w:val="index 3"/>
    <w:basedOn w:val="Normln"/>
    <w:next w:val="Normln"/>
    <w:autoRedefine/>
    <w:semiHidden/>
    <w:pPr>
      <w:ind w:left="720" w:hanging="240"/>
      <w:jc w:val="left"/>
    </w:pPr>
    <w:rPr>
      <w:color w:val="FF0000"/>
    </w:rPr>
  </w:style>
  <w:style w:type="paragraph" w:styleId="Rejstk4">
    <w:name w:val="index 4"/>
    <w:basedOn w:val="Normln"/>
    <w:next w:val="Normln"/>
    <w:autoRedefine/>
    <w:semiHidden/>
    <w:pPr>
      <w:ind w:left="960" w:hanging="240"/>
      <w:jc w:val="left"/>
    </w:pPr>
    <w:rPr>
      <w:color w:val="FF0000"/>
    </w:rPr>
  </w:style>
  <w:style w:type="paragraph" w:styleId="Rejstk5">
    <w:name w:val="index 5"/>
    <w:basedOn w:val="Normln"/>
    <w:next w:val="Normln"/>
    <w:autoRedefine/>
    <w:semiHidden/>
    <w:pPr>
      <w:ind w:left="1200" w:hanging="240"/>
      <w:jc w:val="left"/>
    </w:pPr>
    <w:rPr>
      <w:color w:val="FF0000"/>
    </w:rPr>
  </w:style>
  <w:style w:type="paragraph" w:styleId="Rejstk6">
    <w:name w:val="index 6"/>
    <w:basedOn w:val="Normln"/>
    <w:next w:val="Normln"/>
    <w:autoRedefine/>
    <w:semiHidden/>
    <w:pPr>
      <w:ind w:left="1440" w:hanging="240"/>
      <w:jc w:val="left"/>
    </w:pPr>
    <w:rPr>
      <w:color w:val="FF0000"/>
    </w:rPr>
  </w:style>
  <w:style w:type="paragraph" w:styleId="Rejstk7">
    <w:name w:val="index 7"/>
    <w:basedOn w:val="Normln"/>
    <w:next w:val="Normln"/>
    <w:autoRedefine/>
    <w:semiHidden/>
    <w:pPr>
      <w:ind w:left="1680" w:hanging="240"/>
      <w:jc w:val="left"/>
    </w:pPr>
    <w:rPr>
      <w:color w:val="FF0000"/>
    </w:rPr>
  </w:style>
  <w:style w:type="paragraph" w:styleId="Rejstk8">
    <w:name w:val="index 8"/>
    <w:basedOn w:val="Normln"/>
    <w:next w:val="Normln"/>
    <w:autoRedefine/>
    <w:semiHidden/>
    <w:pPr>
      <w:ind w:left="1920" w:hanging="240"/>
      <w:jc w:val="left"/>
    </w:pPr>
    <w:rPr>
      <w:color w:val="FF0000"/>
    </w:rPr>
  </w:style>
  <w:style w:type="paragraph" w:styleId="Rejstk9">
    <w:name w:val="index 9"/>
    <w:basedOn w:val="Normln"/>
    <w:next w:val="Normln"/>
    <w:autoRedefine/>
    <w:semiHidden/>
    <w:pPr>
      <w:ind w:left="2160" w:hanging="240"/>
      <w:jc w:val="left"/>
    </w:pPr>
    <w:rPr>
      <w:color w:val="FF0000"/>
    </w:rPr>
  </w:style>
  <w:style w:type="paragraph" w:styleId="Hlavikarejstku">
    <w:name w:val="index heading"/>
    <w:basedOn w:val="Normln"/>
    <w:next w:val="Rejstk1"/>
    <w:semiHidden/>
    <w:pPr>
      <w:jc w:val="left"/>
    </w:pPr>
    <w:rPr>
      <w:color w:val="FF0000"/>
    </w:rPr>
  </w:style>
  <w:style w:type="paragraph" w:styleId="Rozloendokumentu">
    <w:name w:val="Document Map"/>
    <w:basedOn w:val="Normln"/>
    <w:semiHidden/>
    <w:pPr>
      <w:shd w:val="clear" w:color="auto" w:fill="000080"/>
      <w:jc w:val="left"/>
    </w:pPr>
    <w:rPr>
      <w:rFonts w:ascii="Tahoma" w:hAnsi="Tahoma"/>
      <w:color w:val="FF0000"/>
    </w:rPr>
  </w:style>
  <w:style w:type="paragraph" w:styleId="Zkladntext">
    <w:name w:val="Body Text"/>
    <w:basedOn w:val="Normln"/>
    <w:rPr>
      <w:color w:val="000000"/>
    </w:rPr>
  </w:style>
  <w:style w:type="paragraph" w:styleId="Zkladntext2">
    <w:name w:val="Body Text 2"/>
    <w:basedOn w:val="Normln"/>
    <w:pPr>
      <w:jc w:val="left"/>
    </w:pPr>
    <w:rPr>
      <w:color w:val="000000"/>
    </w:rPr>
  </w:style>
  <w:style w:type="paragraph" w:styleId="Zkladntext3">
    <w:name w:val="Body Text 3"/>
    <w:basedOn w:val="Normln"/>
  </w:style>
  <w:style w:type="paragraph" w:styleId="Zkladntextodsazen">
    <w:name w:val="Body Text Indent"/>
    <w:basedOn w:val="Normln"/>
    <w:pPr>
      <w:ind w:firstLine="708"/>
    </w:pPr>
    <w:rPr>
      <w:color w:val="FF0000"/>
    </w:rPr>
  </w:style>
  <w:style w:type="character" w:styleId="Odkaznakoment">
    <w:name w:val="annotation reference"/>
    <w:semiHidden/>
    <w:rPr>
      <w:sz w:val="16"/>
      <w:szCs w:val="16"/>
    </w:rPr>
  </w:style>
  <w:style w:type="paragraph" w:styleId="Textkomente">
    <w:name w:val="annotation text"/>
    <w:basedOn w:val="Normln"/>
    <w:semiHidden/>
    <w:pPr>
      <w:jc w:val="left"/>
    </w:pPr>
    <w:rPr>
      <w:color w:val="FF0000"/>
      <w:sz w:val="20"/>
    </w:rPr>
  </w:style>
  <w:style w:type="character" w:styleId="Sledovanodkaz">
    <w:name w:val="FollowedHyperlink"/>
    <w:rPr>
      <w:color w:val="800080"/>
      <w:u w:val="single"/>
    </w:rPr>
  </w:style>
  <w:style w:type="paragraph" w:customStyle="1" w:styleId="Stavebnobjekt">
    <w:name w:val="Stavební objekt"/>
    <w:basedOn w:val="Hlavikaobsahu"/>
    <w:pPr>
      <w:pageBreakBefore w:val="0"/>
      <w:spacing w:before="240" w:after="120"/>
    </w:pPr>
  </w:style>
  <w:style w:type="paragraph" w:customStyle="1" w:styleId="CSOdstavec">
    <w:name w:val="CS Odstavec"/>
    <w:pPr>
      <w:widowControl w:val="0"/>
      <w:autoSpaceDE w:val="0"/>
      <w:autoSpaceDN w:val="0"/>
      <w:adjustRightInd w:val="0"/>
      <w:ind w:firstLine="680"/>
      <w:jc w:val="both"/>
    </w:pPr>
    <w:rPr>
      <w:rFonts w:ascii="HelveticaE" w:hAnsi="HelveticaE"/>
      <w:color w:val="000000"/>
      <w:sz w:val="22"/>
      <w:szCs w:val="22"/>
    </w:rPr>
  </w:style>
  <w:style w:type="character" w:styleId="slodku">
    <w:name w:val="line number"/>
    <w:basedOn w:val="Standardnpsmoodstavce"/>
  </w:style>
  <w:style w:type="character" w:styleId="Znakapoznpodarou">
    <w:name w:val="footnote reference"/>
    <w:semiHidden/>
    <w:rPr>
      <w:position w:val="6"/>
      <w:sz w:val="16"/>
    </w:rPr>
  </w:style>
  <w:style w:type="paragraph" w:styleId="Textpoznpodarou">
    <w:name w:val="footnote text"/>
    <w:basedOn w:val="Normln"/>
    <w:semiHidden/>
    <w:pPr>
      <w:jc w:val="left"/>
    </w:pPr>
    <w:rPr>
      <w:sz w:val="20"/>
      <w:lang w:val="en-US"/>
    </w:rPr>
  </w:style>
  <w:style w:type="paragraph" w:styleId="Normlnodsazen">
    <w:name w:val="Normal Indent"/>
    <w:basedOn w:val="Normln"/>
    <w:pPr>
      <w:ind w:left="708"/>
      <w:jc w:val="left"/>
    </w:pPr>
    <w:rPr>
      <w:sz w:val="20"/>
      <w:lang w:val="en-US"/>
    </w:rPr>
  </w:style>
  <w:style w:type="paragraph" w:styleId="Zkladntextodsazen2">
    <w:name w:val="Body Text Indent 2"/>
    <w:basedOn w:val="Normln"/>
    <w:pPr>
      <w:spacing w:before="120"/>
      <w:ind w:firstLine="720"/>
    </w:pPr>
    <w:rPr>
      <w:sz w:val="20"/>
      <w:lang w:val="en-US"/>
    </w:rPr>
  </w:style>
  <w:style w:type="paragraph" w:customStyle="1" w:styleId="Zptenadresanaoblku1">
    <w:name w:val="Zpáteční adresa na obálku1"/>
    <w:basedOn w:val="Normln"/>
    <w:pPr>
      <w:jc w:val="left"/>
    </w:pPr>
    <w:rPr>
      <w:sz w:val="20"/>
      <w:lang w:val="en-US"/>
    </w:rPr>
  </w:style>
  <w:style w:type="paragraph" w:customStyle="1" w:styleId="Adresanaoblku1">
    <w:name w:val="Adresa na obálku1"/>
    <w:basedOn w:val="Normln"/>
    <w:pPr>
      <w:framePr w:w="7920" w:h="1980" w:hRule="exact" w:hSpace="180" w:wrap="auto" w:hAnchor="text" w:xAlign="center" w:yAlign="bottom"/>
      <w:ind w:left="2880"/>
      <w:jc w:val="left"/>
    </w:pPr>
    <w:rPr>
      <w:lang w:val="en-US"/>
    </w:rPr>
  </w:style>
  <w:style w:type="paragraph" w:customStyle="1" w:styleId="To">
    <w:name w:val="To"/>
    <w:basedOn w:val="Normln"/>
    <w:pPr>
      <w:jc w:val="left"/>
    </w:pPr>
    <w:rPr>
      <w:rFonts w:ascii="Helv" w:hAnsi="Helv"/>
      <w:sz w:val="36"/>
      <w:lang w:val="en-US"/>
    </w:rPr>
  </w:style>
  <w:style w:type="paragraph" w:customStyle="1" w:styleId="ToCompany">
    <w:name w:val="ToCompany"/>
    <w:basedOn w:val="Normln"/>
    <w:pPr>
      <w:jc w:val="left"/>
    </w:pPr>
    <w:rPr>
      <w:rFonts w:ascii="Helv" w:hAnsi="Helv"/>
      <w:sz w:val="28"/>
      <w:lang w:val="en-US"/>
    </w:rPr>
  </w:style>
  <w:style w:type="paragraph" w:customStyle="1" w:styleId="ToFax">
    <w:name w:val="ToFax"/>
    <w:basedOn w:val="Normln"/>
    <w:pPr>
      <w:jc w:val="left"/>
    </w:pPr>
    <w:rPr>
      <w:rFonts w:ascii="Helv" w:hAnsi="Helv"/>
      <w:sz w:val="28"/>
      <w:lang w:val="en-US"/>
    </w:rPr>
  </w:style>
  <w:style w:type="paragraph" w:customStyle="1" w:styleId="From">
    <w:name w:val="From"/>
    <w:basedOn w:val="Normln"/>
    <w:pPr>
      <w:spacing w:before="360"/>
      <w:jc w:val="left"/>
    </w:pPr>
    <w:rPr>
      <w:rFonts w:ascii="Helv" w:hAnsi="Helv"/>
      <w:sz w:val="36"/>
      <w:lang w:val="en-US"/>
    </w:rPr>
  </w:style>
  <w:style w:type="paragraph" w:customStyle="1" w:styleId="FromCompany">
    <w:name w:val="FromCompany"/>
    <w:basedOn w:val="Normln"/>
    <w:pPr>
      <w:jc w:val="left"/>
    </w:pPr>
    <w:rPr>
      <w:rFonts w:ascii="Helv" w:hAnsi="Helv"/>
      <w:sz w:val="28"/>
      <w:lang w:val="en-US"/>
    </w:rPr>
  </w:style>
  <w:style w:type="paragraph" w:customStyle="1" w:styleId="FromPhone">
    <w:name w:val="FromPhone"/>
    <w:basedOn w:val="Normln"/>
    <w:pPr>
      <w:jc w:val="left"/>
    </w:pPr>
    <w:rPr>
      <w:rFonts w:ascii="Helv" w:hAnsi="Helv"/>
      <w:sz w:val="28"/>
      <w:lang w:val="en-US"/>
    </w:rPr>
  </w:style>
  <w:style w:type="paragraph" w:customStyle="1" w:styleId="FromFax">
    <w:name w:val="FromFax"/>
    <w:basedOn w:val="Normln"/>
    <w:pPr>
      <w:jc w:val="left"/>
    </w:pPr>
    <w:rPr>
      <w:rFonts w:ascii="Helv" w:hAnsi="Helv"/>
      <w:sz w:val="28"/>
      <w:lang w:val="en-US"/>
    </w:rPr>
  </w:style>
  <w:style w:type="paragraph" w:customStyle="1" w:styleId="Datum1">
    <w:name w:val="Datum1"/>
    <w:basedOn w:val="Normln"/>
    <w:pPr>
      <w:spacing w:before="360"/>
      <w:jc w:val="left"/>
    </w:pPr>
    <w:rPr>
      <w:rFonts w:ascii="Helv" w:hAnsi="Helv"/>
      <w:sz w:val="28"/>
      <w:lang w:val="en-US"/>
    </w:rPr>
  </w:style>
  <w:style w:type="paragraph" w:customStyle="1" w:styleId="Pages">
    <w:name w:val="Pages"/>
    <w:basedOn w:val="Normln"/>
    <w:pPr>
      <w:jc w:val="left"/>
    </w:pPr>
    <w:rPr>
      <w:rFonts w:ascii="Helv" w:hAnsi="Helv"/>
      <w:sz w:val="28"/>
      <w:lang w:val="en-US"/>
    </w:rPr>
  </w:style>
  <w:style w:type="paragraph" w:customStyle="1" w:styleId="Comments">
    <w:name w:val="Comments"/>
    <w:basedOn w:val="Normln"/>
    <w:next w:val="Normln"/>
    <w:pPr>
      <w:spacing w:before="240" w:after="120"/>
      <w:jc w:val="left"/>
    </w:pPr>
    <w:rPr>
      <w:rFonts w:ascii="Helv" w:hAnsi="Helv"/>
      <w:b/>
      <w:sz w:val="28"/>
      <w:lang w:val="en-US"/>
    </w:rPr>
  </w:style>
  <w:style w:type="paragraph" w:customStyle="1" w:styleId="ToPhone">
    <w:name w:val="ToPhone"/>
    <w:basedOn w:val="ToCompany"/>
  </w:style>
  <w:style w:type="paragraph" w:customStyle="1" w:styleId="Nadpis">
    <w:name w:val="Nadpis"/>
    <w:basedOn w:val="Normln"/>
    <w:pPr>
      <w:spacing w:before="480" w:after="480"/>
      <w:jc w:val="center"/>
    </w:pPr>
    <w:rPr>
      <w:rFonts w:ascii="Arial" w:hAnsi="Arial"/>
      <w:b/>
      <w:i/>
      <w:caps/>
      <w:color w:val="0000FF"/>
      <w:sz w:val="40"/>
    </w:rPr>
  </w:style>
  <w:style w:type="paragraph" w:customStyle="1" w:styleId="podnadpis1">
    <w:name w:val="podnadpis1"/>
    <w:basedOn w:val="Normln"/>
    <w:pPr>
      <w:numPr>
        <w:numId w:val="2"/>
      </w:numPr>
      <w:spacing w:before="120" w:after="120"/>
    </w:pPr>
    <w:rPr>
      <w:rFonts w:ascii="Arial" w:hAnsi="Arial"/>
      <w:b/>
      <w:i/>
      <w:caps/>
    </w:rPr>
  </w:style>
  <w:style w:type="paragraph" w:customStyle="1" w:styleId="zvyrazni">
    <w:name w:val="zvyrazni"/>
    <w:basedOn w:val="Normln"/>
    <w:pPr>
      <w:spacing w:before="240" w:after="120"/>
    </w:pPr>
    <w:rPr>
      <w:b/>
      <w:sz w:val="20"/>
    </w:rPr>
  </w:style>
  <w:style w:type="paragraph" w:customStyle="1" w:styleId="kurziva">
    <w:name w:val="kurziva"/>
    <w:basedOn w:val="zvyrazni"/>
    <w:pPr>
      <w:spacing w:before="0" w:after="0"/>
    </w:pPr>
    <w:rPr>
      <w:b w:val="0"/>
      <w:i/>
    </w:rPr>
  </w:style>
  <w:style w:type="paragraph" w:customStyle="1" w:styleId="podnadpis2">
    <w:name w:val="podnadpis2"/>
    <w:basedOn w:val="Normln"/>
    <w:pPr>
      <w:jc w:val="left"/>
    </w:pPr>
    <w:rPr>
      <w:b/>
      <w:lang w:val="en-US"/>
    </w:rPr>
  </w:style>
  <w:style w:type="paragraph" w:customStyle="1" w:styleId="tun">
    <w:name w:val="tučně"/>
    <w:basedOn w:val="Normln"/>
    <w:rPr>
      <w:b/>
      <w:sz w:val="20"/>
    </w:rPr>
  </w:style>
  <w:style w:type="paragraph" w:customStyle="1" w:styleId="Hlavicka">
    <w:name w:val="Hlavicka"/>
    <w:basedOn w:val="Normln"/>
    <w:pPr>
      <w:pBdr>
        <w:top w:val="single" w:sz="6" w:space="1" w:color="auto"/>
        <w:left w:val="single" w:sz="6" w:space="1" w:color="auto"/>
        <w:bottom w:val="single" w:sz="6" w:space="1" w:color="auto"/>
        <w:right w:val="single" w:sz="6" w:space="1" w:color="auto"/>
      </w:pBdr>
      <w:shd w:val="clear" w:color="auto" w:fill="FF0000"/>
      <w:spacing w:before="120"/>
      <w:ind w:left="426" w:right="68"/>
      <w:jc w:val="center"/>
    </w:pPr>
    <w:rPr>
      <w:rFonts w:ascii="AT*NewFoundland" w:hAnsi="AT*NewFoundland"/>
      <w:sz w:val="26"/>
    </w:rPr>
  </w:style>
  <w:style w:type="paragraph" w:customStyle="1" w:styleId="ousko">
    <w:name w:val="ousko"/>
    <w:basedOn w:val="Zhlav"/>
    <w:pPr>
      <w:pBdr>
        <w:bottom w:val="none" w:sz="0" w:space="0" w:color="auto"/>
      </w:pBdr>
      <w:shd w:val="clear" w:color="auto" w:fill="FF0000"/>
      <w:tabs>
        <w:tab w:val="clear" w:pos="4536"/>
        <w:tab w:val="clear" w:pos="9072"/>
        <w:tab w:val="center" w:pos="4819"/>
        <w:tab w:val="right" w:pos="9071"/>
      </w:tabs>
      <w:jc w:val="center"/>
    </w:pPr>
    <w:rPr>
      <w:rFonts w:ascii="Arial" w:hAnsi="Arial"/>
      <w:b/>
      <w:caps/>
    </w:rPr>
  </w:style>
  <w:style w:type="paragraph" w:customStyle="1" w:styleId="Podnadpiskapitoly">
    <w:name w:val="Podnadpis kapitoly"/>
    <w:basedOn w:val="Normln"/>
    <w:pPr>
      <w:spacing w:before="240" w:after="240"/>
      <w:jc w:val="center"/>
    </w:pPr>
    <w:rPr>
      <w:rFonts w:ascii="Arial" w:hAnsi="Arial"/>
      <w:caps/>
      <w:sz w:val="28"/>
      <w:u w:val="single"/>
    </w:rPr>
  </w:style>
  <w:style w:type="paragraph" w:customStyle="1" w:styleId="Nzevodstavce">
    <w:name w:val="Název odstavce"/>
    <w:basedOn w:val="Normln"/>
    <w:pPr>
      <w:spacing w:before="360" w:after="360"/>
    </w:pPr>
    <w:rPr>
      <w:rFonts w:ascii="Arial" w:hAnsi="Arial"/>
      <w:b/>
      <w:caps/>
      <w:color w:val="0000FF"/>
      <w:sz w:val="20"/>
      <w:u w:val="double"/>
    </w:rPr>
  </w:style>
  <w:style w:type="paragraph" w:customStyle="1" w:styleId="nadpis10">
    <w:name w:val="nadpis1"/>
    <w:basedOn w:val="Normln"/>
    <w:pPr>
      <w:spacing w:after="240"/>
      <w:jc w:val="center"/>
    </w:pPr>
    <w:rPr>
      <w:b/>
      <w:sz w:val="36"/>
    </w:rPr>
  </w:style>
  <w:style w:type="paragraph" w:customStyle="1" w:styleId="Podnapis1">
    <w:name w:val="Podnapis 1"/>
    <w:pPr>
      <w:numPr>
        <w:numId w:val="3"/>
      </w:numPr>
      <w:spacing w:before="120" w:after="120"/>
      <w:ind w:hanging="181"/>
    </w:pPr>
    <w:rPr>
      <w:rFonts w:ascii="Arial" w:hAnsi="Arial"/>
      <w:b/>
      <w:i/>
      <w:caps/>
      <w:sz w:val="24"/>
      <w:lang w:val="en-GB"/>
    </w:rPr>
  </w:style>
  <w:style w:type="paragraph" w:customStyle="1" w:styleId="Podnadpis20">
    <w:name w:val="Podnadpis 2"/>
    <w:rPr>
      <w:b/>
      <w:sz w:val="24"/>
      <w:lang w:val="en-GB"/>
    </w:rPr>
  </w:style>
  <w:style w:type="paragraph" w:customStyle="1" w:styleId="Zvyraznen">
    <w:name w:val="Zvyraznení"/>
    <w:rPr>
      <w:b/>
      <w:lang w:val="en-GB"/>
    </w:rPr>
  </w:style>
  <w:style w:type="paragraph" w:customStyle="1" w:styleId="Hlaseni">
    <w:name w:val="Hlaseni"/>
    <w:rPr>
      <w:rFonts w:ascii="Courier New" w:hAnsi="Courier New"/>
      <w:lang w:val="en-GB"/>
    </w:rPr>
  </w:style>
  <w:style w:type="paragraph" w:styleId="Zkladntextodsazen3">
    <w:name w:val="Body Text Indent 3"/>
    <w:basedOn w:val="Normln"/>
    <w:pPr>
      <w:spacing w:before="120" w:line="240" w:lineRule="atLeast"/>
      <w:ind w:firstLine="720"/>
    </w:pPr>
    <w:rPr>
      <w:b/>
      <w:sz w:val="20"/>
    </w:rPr>
  </w:style>
  <w:style w:type="paragraph" w:styleId="Textvysvtlivek">
    <w:name w:val="endnote text"/>
    <w:basedOn w:val="Normln"/>
    <w:semiHidden/>
    <w:pPr>
      <w:jc w:val="left"/>
    </w:pPr>
    <w:rPr>
      <w:sz w:val="20"/>
      <w:lang w:val="en-US"/>
    </w:rPr>
  </w:style>
  <w:style w:type="character" w:styleId="Odkaznavysvtlivky">
    <w:name w:val="endnote reference"/>
    <w:semiHidden/>
    <w:rPr>
      <w:vertAlign w:val="superscript"/>
    </w:rPr>
  </w:style>
  <w:style w:type="paragraph" w:customStyle="1" w:styleId="Znaka">
    <w:name w:val="Značka"/>
    <w:pPr>
      <w:widowControl w:val="0"/>
      <w:ind w:left="566"/>
      <w:jc w:val="both"/>
    </w:pPr>
    <w:rPr>
      <w:snapToGrid w:val="0"/>
      <w:color w:val="000000"/>
      <w:sz w:val="24"/>
    </w:rPr>
  </w:style>
  <w:style w:type="paragraph" w:customStyle="1" w:styleId="H4">
    <w:name w:val="H4"/>
    <w:basedOn w:val="Normln"/>
    <w:next w:val="Normln"/>
    <w:pPr>
      <w:keepNext/>
      <w:spacing w:before="100" w:after="100"/>
      <w:jc w:val="left"/>
      <w:outlineLvl w:val="4"/>
    </w:pPr>
    <w:rPr>
      <w:b/>
      <w:snapToGrid w:val="0"/>
    </w:rPr>
  </w:style>
  <w:style w:type="paragraph" w:customStyle="1" w:styleId="odstavec">
    <w:name w:val="odstavec"/>
    <w:basedOn w:val="Normln"/>
    <w:rsid w:val="00B05E1F"/>
    <w:pPr>
      <w:ind w:firstLine="284"/>
    </w:pPr>
    <w:rPr>
      <w:rFonts w:ascii="Arial" w:hAnsi="Arial"/>
      <w:sz w:val="22"/>
    </w:rPr>
  </w:style>
  <w:style w:type="paragraph" w:customStyle="1" w:styleId="VT1">
    <w:name w:val="VT1"/>
    <w:basedOn w:val="Normln"/>
    <w:autoRedefine/>
    <w:rsid w:val="00621B68"/>
    <w:rPr>
      <w:rFonts w:ascii="Arial" w:hAnsi="Arial" w:cs="Arial"/>
      <w:sz w:val="22"/>
    </w:rPr>
  </w:style>
  <w:style w:type="paragraph" w:customStyle="1" w:styleId="Znaka1">
    <w:name w:val="Značka 1"/>
    <w:basedOn w:val="Normln"/>
    <w:autoRedefine/>
    <w:rsid w:val="00135683"/>
    <w:pPr>
      <w:numPr>
        <w:numId w:val="7"/>
      </w:numPr>
      <w:ind w:left="714" w:hanging="357"/>
      <w:jc w:val="left"/>
    </w:pPr>
    <w:rPr>
      <w:rFonts w:ascii="Arial" w:hAnsi="Arial"/>
      <w:color w:val="FF0000"/>
      <w:sz w:val="22"/>
      <w:szCs w:val="22"/>
    </w:rPr>
  </w:style>
  <w:style w:type="paragraph" w:styleId="Prosttext">
    <w:name w:val="Plain Text"/>
    <w:basedOn w:val="Normln"/>
    <w:rsid w:val="00EE66BB"/>
    <w:pPr>
      <w:spacing w:after="120"/>
      <w:ind w:firstLine="709"/>
      <w:jc w:val="left"/>
    </w:pPr>
    <w:rPr>
      <w:rFonts w:ascii="Courier New" w:hAnsi="Courier New" w:cs="Courier New"/>
      <w:sz w:val="20"/>
    </w:rPr>
  </w:style>
  <w:style w:type="paragraph" w:customStyle="1" w:styleId="Odstavec0">
    <w:name w:val="Odstavec"/>
    <w:basedOn w:val="Normln"/>
    <w:rsid w:val="000B4618"/>
    <w:pPr>
      <w:ind w:firstLine="720"/>
    </w:pPr>
    <w:rPr>
      <w:noProof/>
    </w:rPr>
  </w:style>
  <w:style w:type="paragraph" w:customStyle="1" w:styleId="PlainText1">
    <w:name w:val="Plain Text1"/>
    <w:basedOn w:val="Normln"/>
    <w:rsid w:val="000B4618"/>
    <w:pPr>
      <w:widowControl w:val="0"/>
      <w:jc w:val="left"/>
    </w:pPr>
    <w:rPr>
      <w:rFonts w:ascii="Courier New" w:hAnsi="Courier New"/>
      <w:sz w:val="22"/>
    </w:rPr>
  </w:style>
  <w:style w:type="paragraph" w:customStyle="1" w:styleId="BodyTextIndent31">
    <w:name w:val="Body Text Indent 31"/>
    <w:basedOn w:val="Normln"/>
    <w:rsid w:val="000B4618"/>
    <w:pPr>
      <w:widowControl w:val="0"/>
      <w:ind w:left="142" w:hanging="141"/>
    </w:pPr>
    <w:rPr>
      <w:rFonts w:ascii="Arial" w:hAnsi="Arial"/>
    </w:rPr>
  </w:style>
  <w:style w:type="paragraph" w:customStyle="1" w:styleId="BodyTextIndent21">
    <w:name w:val="Body Text Indent 21"/>
    <w:basedOn w:val="Normln"/>
    <w:rsid w:val="000B4618"/>
    <w:pPr>
      <w:widowControl w:val="0"/>
      <w:ind w:firstLine="1"/>
    </w:pPr>
    <w:rPr>
      <w:rFonts w:ascii="Arial" w:hAnsi="Arial"/>
    </w:rPr>
  </w:style>
  <w:style w:type="paragraph" w:customStyle="1" w:styleId="Standardntext">
    <w:name w:val="Standardní text"/>
    <w:basedOn w:val="Normln"/>
    <w:rsid w:val="000B4618"/>
    <w:pPr>
      <w:jc w:val="left"/>
    </w:pPr>
    <w:rPr>
      <w:rFonts w:ascii="Arial" w:hAnsi="Arial"/>
    </w:rPr>
  </w:style>
  <w:style w:type="paragraph" w:customStyle="1" w:styleId="Text">
    <w:name w:val="Text"/>
    <w:basedOn w:val="Normln"/>
    <w:rsid w:val="000B4618"/>
    <w:rPr>
      <w:rFonts w:ascii="GaramondE" w:hAnsi="GaramondE"/>
      <w:lang w:val="en-GB"/>
    </w:rPr>
  </w:style>
  <w:style w:type="paragraph" w:customStyle="1" w:styleId="Text1">
    <w:name w:val="Text1"/>
    <w:basedOn w:val="Text"/>
    <w:rsid w:val="000B4618"/>
    <w:pPr>
      <w:ind w:left="567"/>
    </w:pPr>
  </w:style>
  <w:style w:type="paragraph" w:styleId="Seznam">
    <w:name w:val="List"/>
    <w:basedOn w:val="Normln"/>
    <w:rsid w:val="000B4618"/>
    <w:pPr>
      <w:ind w:left="283" w:hanging="283"/>
      <w:jc w:val="left"/>
    </w:pPr>
    <w:rPr>
      <w:rFonts w:ascii="Arial" w:hAnsi="Arial"/>
      <w:sz w:val="22"/>
    </w:rPr>
  </w:style>
  <w:style w:type="paragraph" w:customStyle="1" w:styleId="Bullet2">
    <w:name w:val="Bullet 2"/>
    <w:basedOn w:val="Seznamsodrkami2"/>
    <w:rsid w:val="000B4618"/>
    <w:pPr>
      <w:numPr>
        <w:numId w:val="0"/>
      </w:numPr>
      <w:tabs>
        <w:tab w:val="num" w:pos="700"/>
      </w:tabs>
      <w:spacing w:before="120"/>
      <w:ind w:left="680" w:hanging="340"/>
    </w:pPr>
    <w:rPr>
      <w:lang w:val="en-US"/>
    </w:rPr>
  </w:style>
  <w:style w:type="paragraph" w:styleId="Seznamsodrkami2">
    <w:name w:val="List Bullet 2"/>
    <w:basedOn w:val="Normln"/>
    <w:autoRedefine/>
    <w:rsid w:val="000B4618"/>
    <w:pPr>
      <w:numPr>
        <w:numId w:val="9"/>
      </w:numPr>
      <w:jc w:val="left"/>
    </w:pPr>
    <w:rPr>
      <w:rFonts w:ascii="Arial" w:hAnsi="Arial"/>
      <w:sz w:val="22"/>
    </w:rPr>
  </w:style>
  <w:style w:type="paragraph" w:customStyle="1" w:styleId="Lucie">
    <w:name w:val="Lucie"/>
    <w:basedOn w:val="Normln"/>
    <w:rsid w:val="000B4618"/>
    <w:pPr>
      <w:jc w:val="left"/>
    </w:pPr>
    <w:rPr>
      <w:rFonts w:ascii="Arial" w:hAnsi="Arial"/>
      <w:sz w:val="22"/>
    </w:rPr>
  </w:style>
  <w:style w:type="paragraph" w:customStyle="1" w:styleId="textvysvtlivky">
    <w:name w:val="text vysvětlivky"/>
    <w:basedOn w:val="Normln"/>
    <w:rsid w:val="000B4618"/>
    <w:pPr>
      <w:jc w:val="left"/>
    </w:pPr>
    <w:rPr>
      <w:rFonts w:ascii="Sans EE" w:hAnsi="Sans EE"/>
      <w:sz w:val="20"/>
      <w:lang w:val="en-GB"/>
    </w:rPr>
  </w:style>
  <w:style w:type="paragraph" w:styleId="slovanseznam2">
    <w:name w:val="List Number 2"/>
    <w:basedOn w:val="Normln"/>
    <w:rsid w:val="000B4618"/>
    <w:pPr>
      <w:tabs>
        <w:tab w:val="num" w:pos="720"/>
        <w:tab w:val="left" w:pos="2835"/>
        <w:tab w:val="left" w:pos="4536"/>
      </w:tabs>
      <w:ind w:left="720"/>
      <w:jc w:val="left"/>
    </w:pPr>
    <w:rPr>
      <w:rFonts w:ascii="Arial" w:hAnsi="Arial"/>
      <w:color w:val="000000"/>
      <w:sz w:val="20"/>
    </w:rPr>
  </w:style>
  <w:style w:type="paragraph" w:customStyle="1" w:styleId="spuntou">
    <w:name w:val="s puntou"/>
    <w:basedOn w:val="Nadpis3"/>
    <w:rsid w:val="000B4618"/>
    <w:pPr>
      <w:numPr>
        <w:ilvl w:val="0"/>
        <w:numId w:val="10"/>
      </w:numPr>
      <w:tabs>
        <w:tab w:val="left" w:pos="7088"/>
        <w:tab w:val="right" w:leader="dot" w:pos="8080"/>
        <w:tab w:val="right" w:pos="9214"/>
      </w:tabs>
      <w:spacing w:after="0"/>
    </w:pPr>
    <w:rPr>
      <w:rFonts w:cs="Times New Roman"/>
      <w:b w:val="0"/>
      <w:bCs w:val="0"/>
      <w:i w:val="0"/>
      <w:sz w:val="20"/>
      <w:szCs w:val="20"/>
    </w:rPr>
  </w:style>
  <w:style w:type="paragraph" w:customStyle="1" w:styleId="slovantext0">
    <w:name w:val="číslovaný text"/>
    <w:basedOn w:val="Zkladntextodsazen"/>
    <w:rsid w:val="000B4618"/>
    <w:pPr>
      <w:numPr>
        <w:numId w:val="5"/>
      </w:numPr>
      <w:spacing w:before="240" w:after="20"/>
    </w:pPr>
    <w:rPr>
      <w:rFonts w:ascii="Arial" w:hAnsi="Arial"/>
      <w:color w:val="000000"/>
      <w:spacing w:val="12"/>
      <w:sz w:val="22"/>
    </w:rPr>
  </w:style>
  <w:style w:type="paragraph" w:customStyle="1" w:styleId="xl24">
    <w:name w:val="xl24"/>
    <w:basedOn w:val="Normln"/>
    <w:rsid w:val="000B4618"/>
    <w:pPr>
      <w:spacing w:before="100" w:beforeAutospacing="1" w:after="100" w:afterAutospacing="1"/>
      <w:jc w:val="left"/>
    </w:pPr>
    <w:rPr>
      <w:rFonts w:ascii="Arial" w:hAnsi="Arial" w:cs="Arial"/>
      <w:sz w:val="16"/>
      <w:szCs w:val="16"/>
    </w:rPr>
  </w:style>
  <w:style w:type="paragraph" w:customStyle="1" w:styleId="xl25">
    <w:name w:val="xl25"/>
    <w:basedOn w:val="Normln"/>
    <w:rsid w:val="000B4618"/>
    <w:pPr>
      <w:spacing w:before="100" w:beforeAutospacing="1" w:after="100" w:afterAutospacing="1"/>
      <w:jc w:val="center"/>
    </w:pPr>
    <w:rPr>
      <w:rFonts w:ascii="Arial" w:hAnsi="Arial" w:cs="Arial"/>
      <w:sz w:val="16"/>
      <w:szCs w:val="16"/>
    </w:rPr>
  </w:style>
  <w:style w:type="paragraph" w:customStyle="1" w:styleId="xl26">
    <w:name w:val="xl26"/>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27">
    <w:name w:val="xl27"/>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16"/>
      <w:szCs w:val="16"/>
    </w:rPr>
  </w:style>
  <w:style w:type="paragraph" w:customStyle="1" w:styleId="xl28">
    <w:name w:val="xl28"/>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29">
    <w:name w:val="xl29"/>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30">
    <w:name w:val="xl30"/>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31">
    <w:name w:val="xl31"/>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32">
    <w:name w:val="xl32"/>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33">
    <w:name w:val="xl33"/>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34">
    <w:name w:val="xl34"/>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35">
    <w:name w:val="xl35"/>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36">
    <w:name w:val="xl36"/>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37">
    <w:name w:val="xl37"/>
    <w:basedOn w:val="Normln"/>
    <w:rsid w:val="000B4618"/>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pPr>
    <w:rPr>
      <w:rFonts w:ascii="Arial" w:hAnsi="Arial" w:cs="Arial"/>
      <w:b/>
      <w:bCs/>
      <w:sz w:val="16"/>
      <w:szCs w:val="16"/>
    </w:rPr>
  </w:style>
  <w:style w:type="paragraph" w:customStyle="1" w:styleId="xl38">
    <w:name w:val="xl38"/>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39">
    <w:name w:val="xl39"/>
    <w:basedOn w:val="Normln"/>
    <w:rsid w:val="000B4618"/>
    <w:pPr>
      <w:pBdr>
        <w:top w:val="single" w:sz="4" w:space="0" w:color="auto"/>
        <w:left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40">
    <w:name w:val="xl40"/>
    <w:basedOn w:val="Normln"/>
    <w:rsid w:val="000B4618"/>
    <w:pPr>
      <w:pBdr>
        <w:top w:val="single" w:sz="4" w:space="0" w:color="auto"/>
        <w:left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41">
    <w:name w:val="xl41"/>
    <w:basedOn w:val="Normln"/>
    <w:rsid w:val="000B4618"/>
    <w:pPr>
      <w:pBdr>
        <w:top w:val="single" w:sz="4" w:space="0" w:color="auto"/>
        <w:left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42">
    <w:name w:val="xl42"/>
    <w:basedOn w:val="Normln"/>
    <w:rsid w:val="000B4618"/>
    <w:pPr>
      <w:pBdr>
        <w:top w:val="single" w:sz="4" w:space="0" w:color="auto"/>
        <w:left w:val="single" w:sz="4" w:space="0" w:color="auto"/>
        <w:right w:val="single" w:sz="4" w:space="0" w:color="auto"/>
      </w:pBdr>
      <w:spacing w:before="100" w:beforeAutospacing="1" w:after="100" w:afterAutospacing="1"/>
      <w:jc w:val="left"/>
      <w:textAlignment w:val="top"/>
    </w:pPr>
    <w:rPr>
      <w:rFonts w:ascii="Arial" w:hAnsi="Arial" w:cs="Arial"/>
      <w:b/>
      <w:bCs/>
      <w:sz w:val="16"/>
      <w:szCs w:val="16"/>
    </w:rPr>
  </w:style>
  <w:style w:type="paragraph" w:customStyle="1" w:styleId="xl43">
    <w:name w:val="xl43"/>
    <w:basedOn w:val="Normln"/>
    <w:rsid w:val="000B4618"/>
    <w:pPr>
      <w:pBdr>
        <w:left w:val="single" w:sz="4" w:space="0" w:color="auto"/>
        <w:right w:val="single" w:sz="4" w:space="0" w:color="auto"/>
      </w:pBdr>
      <w:spacing w:before="100" w:beforeAutospacing="1" w:after="100" w:afterAutospacing="1"/>
      <w:jc w:val="left"/>
      <w:textAlignment w:val="top"/>
    </w:pPr>
    <w:rPr>
      <w:rFonts w:ascii="Arial" w:hAnsi="Arial" w:cs="Arial"/>
      <w:b/>
      <w:bCs/>
      <w:sz w:val="16"/>
      <w:szCs w:val="16"/>
    </w:rPr>
  </w:style>
  <w:style w:type="paragraph" w:customStyle="1" w:styleId="xl44">
    <w:name w:val="xl44"/>
    <w:basedOn w:val="Normln"/>
    <w:rsid w:val="000B4618"/>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6"/>
      <w:szCs w:val="16"/>
    </w:rPr>
  </w:style>
  <w:style w:type="paragraph" w:customStyle="1" w:styleId="xl45">
    <w:name w:val="xl45"/>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46">
    <w:name w:val="xl46"/>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47">
    <w:name w:val="xl47"/>
    <w:basedOn w:val="Normln"/>
    <w:rsid w:val="000B4618"/>
    <w:pPr>
      <w:pBdr>
        <w:top w:val="single" w:sz="4" w:space="0" w:color="auto"/>
        <w:left w:val="single" w:sz="4" w:space="0" w:color="auto"/>
        <w:bottom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48">
    <w:name w:val="xl48"/>
    <w:basedOn w:val="Normln"/>
    <w:rsid w:val="000B4618"/>
    <w:pPr>
      <w:pBdr>
        <w:top w:val="single" w:sz="4" w:space="0" w:color="auto"/>
        <w:left w:val="single" w:sz="12"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16"/>
      <w:szCs w:val="16"/>
    </w:rPr>
  </w:style>
  <w:style w:type="paragraph" w:customStyle="1" w:styleId="Statik">
    <w:name w:val="Statik"/>
    <w:basedOn w:val="Normln"/>
    <w:rsid w:val="000B4618"/>
    <w:pPr>
      <w:jc w:val="left"/>
    </w:pPr>
    <w:rPr>
      <w:lang w:val="de-DE"/>
    </w:rPr>
  </w:style>
  <w:style w:type="paragraph" w:customStyle="1" w:styleId="Odsazenspuntkem">
    <w:name w:val="Odsazený s puntíkem"/>
    <w:basedOn w:val="Normln"/>
    <w:rsid w:val="000B4618"/>
    <w:pPr>
      <w:spacing w:after="40"/>
      <w:ind w:left="567" w:hanging="283"/>
    </w:pPr>
    <w:rPr>
      <w:rFonts w:ascii="Arial" w:hAnsi="Arial"/>
      <w:color w:val="000000"/>
      <w:sz w:val="20"/>
    </w:rPr>
  </w:style>
  <w:style w:type="paragraph" w:customStyle="1" w:styleId="kapitola">
    <w:name w:val="kapitola"/>
    <w:basedOn w:val="Normln"/>
    <w:rsid w:val="000B4618"/>
    <w:pPr>
      <w:spacing w:line="360" w:lineRule="auto"/>
      <w:ind w:left="368" w:firstLine="709"/>
      <w:jc w:val="left"/>
    </w:pPr>
    <w:rPr>
      <w:rFonts w:ascii="Tms Rmn" w:hAnsi="Tms Rmn"/>
      <w:noProof/>
      <w:sz w:val="20"/>
      <w14:shadow w14:blurRad="50800" w14:dist="38100" w14:dir="2700000" w14:sx="100000" w14:sy="100000" w14:kx="0" w14:ky="0" w14:algn="tl">
        <w14:srgbClr w14:val="000000">
          <w14:alpha w14:val="60000"/>
        </w14:srgbClr>
      </w14:shadow>
    </w:rPr>
  </w:style>
  <w:style w:type="paragraph" w:customStyle="1" w:styleId="Normalind1">
    <w:name w:val="Normal ind 1"/>
    <w:basedOn w:val="Normln"/>
    <w:autoRedefine/>
    <w:rsid w:val="000B4618"/>
    <w:pPr>
      <w:suppressLineNumbers/>
      <w:tabs>
        <w:tab w:val="left" w:pos="1701"/>
        <w:tab w:val="left" w:pos="3402"/>
        <w:tab w:val="left" w:pos="3960"/>
        <w:tab w:val="left" w:pos="6804"/>
        <w:tab w:val="left" w:pos="8505"/>
      </w:tabs>
      <w:suppressAutoHyphens/>
      <w:spacing w:after="120"/>
      <w:jc w:val="left"/>
    </w:pPr>
    <w:rPr>
      <w:rFonts w:ascii="HelveticaNeueMediumCE" w:hAnsi="HelveticaNeueMediumCE"/>
      <w:sz w:val="18"/>
    </w:rPr>
  </w:style>
  <w:style w:type="character" w:customStyle="1" w:styleId="TripleN">
    <w:name w:val="Triple N"/>
    <w:rsid w:val="000B4618"/>
    <w:rPr>
      <w:rFonts w:ascii="Tahoma" w:hAnsi="Tahoma" w:cs="Tahoma"/>
      <w:noProof w:val="0"/>
      <w:lang w:val="cs-CZ" w:eastAsia="cs-CZ"/>
    </w:rPr>
  </w:style>
  <w:style w:type="paragraph" w:styleId="Textvbloku">
    <w:name w:val="Block Text"/>
    <w:basedOn w:val="Normln"/>
    <w:rsid w:val="000B4618"/>
    <w:pPr>
      <w:tabs>
        <w:tab w:val="left" w:pos="1580"/>
        <w:tab w:val="left" w:pos="3960"/>
        <w:tab w:val="left" w:pos="5200"/>
        <w:tab w:val="left" w:pos="7820"/>
        <w:tab w:val="left" w:pos="10220"/>
      </w:tabs>
      <w:spacing w:line="300" w:lineRule="exact"/>
      <w:ind w:left="3400" w:right="780" w:hanging="2720"/>
      <w:jc w:val="left"/>
    </w:pPr>
    <w:rPr>
      <w:color w:val="000000"/>
      <w:sz w:val="20"/>
    </w:rPr>
  </w:style>
  <w:style w:type="paragraph" w:customStyle="1" w:styleId="Standard">
    <w:name w:val="Standard"/>
    <w:rsid w:val="000B4618"/>
    <w:pPr>
      <w:widowControl w:val="0"/>
      <w:autoSpaceDE w:val="0"/>
      <w:autoSpaceDN w:val="0"/>
      <w:adjustRightInd w:val="0"/>
    </w:pPr>
    <w:rPr>
      <w:rFonts w:ascii="Arial" w:hAnsi="Arial" w:cs="Arial"/>
      <w:sz w:val="24"/>
      <w:szCs w:val="24"/>
    </w:rPr>
  </w:style>
  <w:style w:type="paragraph" w:customStyle="1" w:styleId="Podpis-funkce">
    <w:name w:val="Podpis - funkce"/>
    <w:basedOn w:val="Podpis"/>
    <w:next w:val="Normln"/>
    <w:rsid w:val="000B4618"/>
    <w:pPr>
      <w:keepNext/>
      <w:spacing w:line="220" w:lineRule="atLeast"/>
      <w:ind w:left="0"/>
      <w:jc w:val="both"/>
    </w:pPr>
    <w:rPr>
      <w:rFonts w:ascii="Times New Roman" w:hAnsi="Times New Roman"/>
      <w:spacing w:val="-5"/>
      <w:sz w:val="24"/>
    </w:rPr>
  </w:style>
  <w:style w:type="paragraph" w:styleId="Podpis">
    <w:name w:val="Signature"/>
    <w:basedOn w:val="Normln"/>
    <w:rsid w:val="000B4618"/>
    <w:pPr>
      <w:ind w:left="4252"/>
      <w:jc w:val="left"/>
    </w:pPr>
    <w:rPr>
      <w:rFonts w:ascii="Arial" w:hAnsi="Arial"/>
      <w:sz w:val="22"/>
    </w:rPr>
  </w:style>
  <w:style w:type="paragraph" w:customStyle="1" w:styleId="Tabulka">
    <w:name w:val="Tabulka"/>
    <w:basedOn w:val="Zkladntext"/>
    <w:rsid w:val="000B4618"/>
    <w:pPr>
      <w:numPr>
        <w:numId w:val="11"/>
      </w:numPr>
      <w:tabs>
        <w:tab w:val="clear" w:pos="360"/>
      </w:tabs>
      <w:ind w:left="0" w:firstLine="0"/>
      <w:jc w:val="left"/>
    </w:pPr>
    <w:rPr>
      <w:color w:val="auto"/>
    </w:rPr>
  </w:style>
  <w:style w:type="paragraph" w:customStyle="1" w:styleId="slovantext">
    <w:name w:val="Číslovaný text"/>
    <w:basedOn w:val="Zkladntext"/>
    <w:rsid w:val="000B4618"/>
    <w:pPr>
      <w:numPr>
        <w:numId w:val="6"/>
      </w:numPr>
      <w:spacing w:after="120"/>
      <w:jc w:val="left"/>
    </w:pPr>
    <w:rPr>
      <w:color w:val="auto"/>
    </w:rPr>
  </w:style>
  <w:style w:type="paragraph" w:styleId="Normlnweb">
    <w:name w:val="Normal (Web)"/>
    <w:basedOn w:val="Normln"/>
    <w:rsid w:val="000B4618"/>
    <w:pPr>
      <w:spacing w:before="100" w:beforeAutospacing="1" w:after="100" w:afterAutospacing="1"/>
      <w:jc w:val="left"/>
    </w:pPr>
    <w:rPr>
      <w:szCs w:val="24"/>
      <w:lang w:val="en-US" w:eastAsia="en-US"/>
    </w:rPr>
  </w:style>
  <w:style w:type="paragraph" w:customStyle="1" w:styleId="xl49">
    <w:name w:val="xl49"/>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HelveticaNeueMediumCE" w:hAnsi="HelveticaNeueMediumCE"/>
      <w:i/>
      <w:iCs/>
      <w:sz w:val="16"/>
      <w:szCs w:val="16"/>
    </w:rPr>
  </w:style>
  <w:style w:type="paragraph" w:customStyle="1" w:styleId="xl50">
    <w:name w:val="xl50"/>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HelveticaNeueMediumCE" w:hAnsi="HelveticaNeueMediumCE"/>
      <w:sz w:val="16"/>
      <w:szCs w:val="16"/>
    </w:rPr>
  </w:style>
  <w:style w:type="paragraph" w:customStyle="1" w:styleId="xl51">
    <w:name w:val="xl51"/>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HelveticaNeueMediumCE" w:hAnsi="HelveticaNeueMediumCE"/>
      <w:sz w:val="16"/>
      <w:szCs w:val="16"/>
    </w:rPr>
  </w:style>
  <w:style w:type="character" w:styleId="Siln">
    <w:name w:val="Strong"/>
    <w:qFormat/>
    <w:rsid w:val="000B4618"/>
    <w:rPr>
      <w:b/>
      <w:bCs/>
    </w:rPr>
  </w:style>
  <w:style w:type="character" w:customStyle="1" w:styleId="fliesstext1">
    <w:name w:val="fliesstext1"/>
    <w:rsid w:val="000B4618"/>
    <w:rPr>
      <w:rFonts w:ascii="Verdana" w:hAnsi="Verdana" w:hint="default"/>
      <w:i w:val="0"/>
      <w:iCs w:val="0"/>
      <w:color w:val="333333"/>
      <w:sz w:val="13"/>
      <w:szCs w:val="13"/>
    </w:rPr>
  </w:style>
  <w:style w:type="character" w:customStyle="1" w:styleId="klasse1">
    <w:name w:val="klasse1"/>
    <w:basedOn w:val="Standardnpsmoodstavce"/>
    <w:rsid w:val="000B4618"/>
  </w:style>
  <w:style w:type="table" w:styleId="Mkatabulky">
    <w:name w:val="Table Grid"/>
    <w:basedOn w:val="Normlntabulka"/>
    <w:rsid w:val="000B46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16A8"/>
    <w:pPr>
      <w:autoSpaceDE w:val="0"/>
      <w:autoSpaceDN w:val="0"/>
      <w:adjustRightInd w:val="0"/>
    </w:pPr>
    <w:rPr>
      <w:rFonts w:ascii="Arial" w:hAnsi="Arial" w:cs="Arial"/>
      <w:color w:val="000000"/>
      <w:sz w:val="24"/>
      <w:szCs w:val="24"/>
    </w:rPr>
  </w:style>
  <w:style w:type="paragraph" w:styleId="Textbubliny">
    <w:name w:val="Balloon Text"/>
    <w:basedOn w:val="Normln"/>
    <w:link w:val="TextbublinyChar"/>
    <w:uiPriority w:val="99"/>
    <w:semiHidden/>
    <w:unhideWhenUsed/>
    <w:rsid w:val="006B7596"/>
    <w:rPr>
      <w:rFonts w:ascii="Tahoma" w:hAnsi="Tahoma" w:cs="Tahoma"/>
      <w:sz w:val="16"/>
      <w:szCs w:val="16"/>
    </w:rPr>
  </w:style>
  <w:style w:type="character" w:customStyle="1" w:styleId="TextbublinyChar">
    <w:name w:val="Text bubliny Char"/>
    <w:basedOn w:val="Standardnpsmoodstavce"/>
    <w:link w:val="Textbubliny"/>
    <w:uiPriority w:val="99"/>
    <w:semiHidden/>
    <w:rsid w:val="006B7596"/>
    <w:rPr>
      <w:rFonts w:ascii="Tahoma" w:hAnsi="Tahoma" w:cs="Tahoma"/>
      <w:sz w:val="16"/>
      <w:szCs w:val="16"/>
    </w:rPr>
  </w:style>
  <w:style w:type="paragraph" w:styleId="Odstavecseseznamem">
    <w:name w:val="List Paragraph"/>
    <w:basedOn w:val="Normln"/>
    <w:uiPriority w:val="34"/>
    <w:qFormat/>
    <w:rsid w:val="009913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529B6"/>
    <w:pPr>
      <w:jc w:val="both"/>
    </w:pPr>
    <w:rPr>
      <w:sz w:val="24"/>
    </w:rPr>
  </w:style>
  <w:style w:type="paragraph" w:styleId="Nadpis1">
    <w:name w:val="heading 1"/>
    <w:basedOn w:val="Normln"/>
    <w:next w:val="Normln"/>
    <w:qFormat/>
    <w:pPr>
      <w:keepNext/>
      <w:numPr>
        <w:numId w:val="1"/>
      </w:numPr>
      <w:spacing w:before="480" w:after="240"/>
      <w:outlineLvl w:val="0"/>
    </w:pPr>
    <w:rPr>
      <w:rFonts w:ascii="Arial" w:hAnsi="Arial" w:cs="Arial"/>
      <w:b/>
      <w:bCs/>
      <w:caps/>
      <w:kern w:val="32"/>
      <w:sz w:val="32"/>
      <w:szCs w:val="32"/>
    </w:rPr>
  </w:style>
  <w:style w:type="paragraph" w:styleId="Nadpis2">
    <w:name w:val="heading 2"/>
    <w:basedOn w:val="Normln"/>
    <w:next w:val="Normln"/>
    <w:qFormat/>
    <w:pPr>
      <w:keepNext/>
      <w:numPr>
        <w:ilvl w:val="1"/>
        <w:numId w:val="1"/>
      </w:numPr>
      <w:spacing w:before="360" w:after="240"/>
      <w:outlineLvl w:val="1"/>
    </w:pPr>
    <w:rPr>
      <w:rFonts w:ascii="Arial" w:hAnsi="Arial" w:cs="Arial"/>
      <w:b/>
      <w:bCs/>
      <w:iCs/>
      <w:sz w:val="28"/>
      <w:szCs w:val="28"/>
    </w:rPr>
  </w:style>
  <w:style w:type="paragraph" w:styleId="Nadpis3">
    <w:name w:val="heading 3"/>
    <w:basedOn w:val="Normln"/>
    <w:next w:val="Normln"/>
    <w:qFormat/>
    <w:pPr>
      <w:keepNext/>
      <w:numPr>
        <w:ilvl w:val="2"/>
        <w:numId w:val="1"/>
      </w:numPr>
      <w:spacing w:before="240" w:after="60"/>
      <w:outlineLvl w:val="2"/>
    </w:pPr>
    <w:rPr>
      <w:rFonts w:ascii="Arial" w:hAnsi="Arial" w:cs="Arial"/>
      <w:b/>
      <w:bCs/>
      <w:i/>
      <w:sz w:val="26"/>
      <w:szCs w:val="26"/>
    </w:rPr>
  </w:style>
  <w:style w:type="paragraph" w:styleId="Nadpis4">
    <w:name w:val="heading 4"/>
    <w:basedOn w:val="Normln"/>
    <w:next w:val="Normln"/>
    <w:qFormat/>
    <w:pPr>
      <w:keepNext/>
      <w:numPr>
        <w:ilvl w:val="3"/>
        <w:numId w:val="1"/>
      </w:numPr>
      <w:spacing w:before="240" w:after="60"/>
      <w:outlineLvl w:val="3"/>
    </w:pPr>
    <w:rPr>
      <w:b/>
      <w:bCs/>
      <w:szCs w:val="28"/>
      <w:u w:val="wave"/>
    </w:rPr>
  </w:style>
  <w:style w:type="paragraph" w:styleId="Nadpis5">
    <w:name w:val="heading 5"/>
    <w:basedOn w:val="Normln"/>
    <w:next w:val="Normln"/>
    <w:qFormat/>
    <w:pPr>
      <w:numPr>
        <w:ilvl w:val="4"/>
        <w:numId w:val="1"/>
      </w:numPr>
      <w:spacing w:before="240" w:after="60"/>
      <w:outlineLvl w:val="4"/>
    </w:pPr>
    <w:rPr>
      <w:b/>
      <w:bCs/>
      <w:i/>
      <w:iCs/>
      <w:sz w:val="26"/>
      <w:szCs w:val="26"/>
    </w:rPr>
  </w:style>
  <w:style w:type="paragraph" w:styleId="Nadpis6">
    <w:name w:val="heading 6"/>
    <w:basedOn w:val="Normln"/>
    <w:next w:val="Normln"/>
    <w:qFormat/>
    <w:pPr>
      <w:numPr>
        <w:ilvl w:val="5"/>
        <w:numId w:val="1"/>
      </w:numPr>
      <w:spacing w:before="240" w:after="60"/>
      <w:outlineLvl w:val="5"/>
    </w:pPr>
    <w:rPr>
      <w:b/>
      <w:bCs/>
      <w:sz w:val="22"/>
      <w:szCs w:val="22"/>
    </w:rPr>
  </w:style>
  <w:style w:type="paragraph" w:styleId="Nadpis7">
    <w:name w:val="heading 7"/>
    <w:basedOn w:val="Normln"/>
    <w:next w:val="Normln"/>
    <w:qFormat/>
    <w:pPr>
      <w:numPr>
        <w:ilvl w:val="6"/>
        <w:numId w:val="1"/>
      </w:numPr>
      <w:spacing w:before="240" w:after="60"/>
      <w:outlineLvl w:val="6"/>
    </w:pPr>
    <w:rPr>
      <w:szCs w:val="24"/>
    </w:rPr>
  </w:style>
  <w:style w:type="paragraph" w:styleId="Nadpis8">
    <w:name w:val="heading 8"/>
    <w:basedOn w:val="Normln"/>
    <w:next w:val="Normln"/>
    <w:qFormat/>
    <w:pPr>
      <w:numPr>
        <w:ilvl w:val="7"/>
        <w:numId w:val="1"/>
      </w:numPr>
      <w:spacing w:before="240" w:after="60"/>
      <w:outlineLvl w:val="7"/>
    </w:pPr>
    <w:rPr>
      <w:i/>
      <w:iCs/>
      <w:szCs w:val="24"/>
    </w:rPr>
  </w:style>
  <w:style w:type="paragraph" w:styleId="Nadpis9">
    <w:name w:val="heading 9"/>
    <w:basedOn w:val="Normln"/>
    <w:next w:val="Normln"/>
    <w:qFormat/>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pBdr>
        <w:bottom w:val="single" w:sz="4" w:space="1" w:color="auto"/>
      </w:pBdr>
      <w:tabs>
        <w:tab w:val="center" w:pos="4536"/>
        <w:tab w:val="right" w:pos="9072"/>
      </w:tabs>
    </w:pPr>
    <w:rPr>
      <w:sz w:val="20"/>
    </w:rPr>
  </w:style>
  <w:style w:type="paragraph" w:styleId="Nzev">
    <w:name w:val="Title"/>
    <w:basedOn w:val="Normln"/>
    <w:qFormat/>
    <w:pPr>
      <w:spacing w:before="240" w:after="60"/>
      <w:outlineLvl w:val="0"/>
    </w:pPr>
    <w:rPr>
      <w:rFonts w:ascii="Arial" w:hAnsi="Arial" w:cs="Arial"/>
      <w:b/>
      <w:bCs/>
      <w:caps/>
      <w:kern w:val="28"/>
      <w:sz w:val="32"/>
      <w:szCs w:val="32"/>
      <w:u w:val="single"/>
    </w:rPr>
  </w:style>
  <w:style w:type="paragraph" w:styleId="Zpat">
    <w:name w:val="footer"/>
    <w:basedOn w:val="Normln"/>
    <w:pPr>
      <w:pBdr>
        <w:top w:val="single" w:sz="4" w:space="1" w:color="auto"/>
      </w:pBdr>
      <w:tabs>
        <w:tab w:val="center" w:pos="4536"/>
        <w:tab w:val="right" w:pos="9072"/>
      </w:tabs>
      <w:jc w:val="right"/>
    </w:pPr>
    <w:rPr>
      <w:b/>
      <w:sz w:val="20"/>
    </w:rPr>
  </w:style>
  <w:style w:type="paragraph" w:styleId="Obsah1">
    <w:name w:val="toc 1"/>
    <w:basedOn w:val="Normln"/>
    <w:next w:val="Normln"/>
    <w:autoRedefine/>
    <w:semiHidden/>
    <w:pPr>
      <w:spacing w:before="120" w:after="120"/>
      <w:jc w:val="left"/>
    </w:pPr>
    <w:rPr>
      <w:b/>
      <w:bCs/>
      <w:caps/>
      <w:szCs w:val="24"/>
    </w:rPr>
  </w:style>
  <w:style w:type="paragraph" w:styleId="Obsah2">
    <w:name w:val="toc 2"/>
    <w:basedOn w:val="Normln"/>
    <w:next w:val="Normln"/>
    <w:autoRedefine/>
    <w:semiHidden/>
    <w:rsid w:val="007415C2"/>
    <w:pPr>
      <w:tabs>
        <w:tab w:val="left" w:pos="960"/>
        <w:tab w:val="right" w:leader="dot" w:pos="9060"/>
      </w:tabs>
      <w:ind w:left="851" w:hanging="611"/>
      <w:jc w:val="left"/>
    </w:pPr>
    <w:rPr>
      <w:smallCaps/>
      <w:szCs w:val="24"/>
    </w:rPr>
  </w:style>
  <w:style w:type="paragraph" w:styleId="Obsah3">
    <w:name w:val="toc 3"/>
    <w:basedOn w:val="Normln"/>
    <w:next w:val="Normln"/>
    <w:autoRedefine/>
    <w:semiHidden/>
    <w:pPr>
      <w:ind w:left="480"/>
      <w:jc w:val="left"/>
    </w:pPr>
    <w:rPr>
      <w:i/>
      <w:iCs/>
      <w:szCs w:val="24"/>
    </w:rPr>
  </w:style>
  <w:style w:type="paragraph" w:styleId="Obsah4">
    <w:name w:val="toc 4"/>
    <w:basedOn w:val="Normln"/>
    <w:next w:val="Normln"/>
    <w:autoRedefine/>
    <w:semiHidden/>
    <w:pPr>
      <w:ind w:left="720"/>
      <w:jc w:val="left"/>
    </w:pPr>
    <w:rPr>
      <w:szCs w:val="21"/>
    </w:rPr>
  </w:style>
  <w:style w:type="paragraph" w:styleId="Obsah5">
    <w:name w:val="toc 5"/>
    <w:basedOn w:val="Normln"/>
    <w:next w:val="Normln"/>
    <w:autoRedefine/>
    <w:semiHidden/>
    <w:pPr>
      <w:ind w:left="960"/>
      <w:jc w:val="left"/>
    </w:pPr>
    <w:rPr>
      <w:szCs w:val="21"/>
    </w:rPr>
  </w:style>
  <w:style w:type="paragraph" w:styleId="Obsah6">
    <w:name w:val="toc 6"/>
    <w:basedOn w:val="Normln"/>
    <w:next w:val="Normln"/>
    <w:autoRedefine/>
    <w:semiHidden/>
    <w:pPr>
      <w:ind w:left="1200"/>
      <w:jc w:val="left"/>
    </w:pPr>
    <w:rPr>
      <w:szCs w:val="21"/>
    </w:rPr>
  </w:style>
  <w:style w:type="paragraph" w:styleId="Obsah7">
    <w:name w:val="toc 7"/>
    <w:basedOn w:val="Normln"/>
    <w:next w:val="Normln"/>
    <w:autoRedefine/>
    <w:semiHidden/>
    <w:pPr>
      <w:ind w:left="1440"/>
      <w:jc w:val="left"/>
    </w:pPr>
    <w:rPr>
      <w:szCs w:val="21"/>
    </w:rPr>
  </w:style>
  <w:style w:type="paragraph" w:styleId="Obsah8">
    <w:name w:val="toc 8"/>
    <w:basedOn w:val="Normln"/>
    <w:next w:val="Normln"/>
    <w:autoRedefine/>
    <w:semiHidden/>
    <w:pPr>
      <w:ind w:left="1680"/>
      <w:jc w:val="left"/>
    </w:pPr>
    <w:rPr>
      <w:szCs w:val="21"/>
    </w:rPr>
  </w:style>
  <w:style w:type="paragraph" w:styleId="Obsah9">
    <w:name w:val="toc 9"/>
    <w:basedOn w:val="Normln"/>
    <w:next w:val="Normln"/>
    <w:autoRedefine/>
    <w:semiHidden/>
    <w:pPr>
      <w:ind w:left="1920"/>
      <w:jc w:val="left"/>
    </w:pPr>
    <w:rPr>
      <w:szCs w:val="21"/>
    </w:rPr>
  </w:style>
  <w:style w:type="character" w:styleId="Hypertextovodkaz">
    <w:name w:val="Hyperlink"/>
    <w:rPr>
      <w:color w:val="0000FF"/>
      <w:u w:val="single"/>
    </w:rPr>
  </w:style>
  <w:style w:type="character" w:styleId="slostrnky">
    <w:name w:val="page number"/>
    <w:basedOn w:val="Standardnpsmoodstavce"/>
  </w:style>
  <w:style w:type="paragraph" w:styleId="Hlavikaobsahu">
    <w:name w:val="toa heading"/>
    <w:basedOn w:val="Normln"/>
    <w:next w:val="Normln"/>
    <w:semiHidden/>
    <w:pPr>
      <w:pageBreakBefore/>
      <w:spacing w:before="120"/>
    </w:pPr>
    <w:rPr>
      <w:rFonts w:ascii="Arial" w:hAnsi="Arial" w:cs="Arial"/>
      <w:b/>
      <w:bCs/>
      <w:sz w:val="28"/>
      <w:szCs w:val="24"/>
    </w:rPr>
  </w:style>
  <w:style w:type="paragraph" w:styleId="Rejstk1">
    <w:name w:val="index 1"/>
    <w:basedOn w:val="Normln"/>
    <w:next w:val="Normln"/>
    <w:autoRedefine/>
    <w:semiHidden/>
    <w:pPr>
      <w:ind w:left="240" w:hanging="240"/>
      <w:jc w:val="left"/>
    </w:pPr>
    <w:rPr>
      <w:color w:val="FF0000"/>
    </w:rPr>
  </w:style>
  <w:style w:type="paragraph" w:styleId="Rejstk2">
    <w:name w:val="index 2"/>
    <w:basedOn w:val="Normln"/>
    <w:next w:val="Normln"/>
    <w:autoRedefine/>
    <w:semiHidden/>
    <w:pPr>
      <w:ind w:left="480" w:hanging="240"/>
      <w:jc w:val="left"/>
    </w:pPr>
    <w:rPr>
      <w:color w:val="FF0000"/>
    </w:rPr>
  </w:style>
  <w:style w:type="paragraph" w:styleId="Rejstk3">
    <w:name w:val="index 3"/>
    <w:basedOn w:val="Normln"/>
    <w:next w:val="Normln"/>
    <w:autoRedefine/>
    <w:semiHidden/>
    <w:pPr>
      <w:ind w:left="720" w:hanging="240"/>
      <w:jc w:val="left"/>
    </w:pPr>
    <w:rPr>
      <w:color w:val="FF0000"/>
    </w:rPr>
  </w:style>
  <w:style w:type="paragraph" w:styleId="Rejstk4">
    <w:name w:val="index 4"/>
    <w:basedOn w:val="Normln"/>
    <w:next w:val="Normln"/>
    <w:autoRedefine/>
    <w:semiHidden/>
    <w:pPr>
      <w:ind w:left="960" w:hanging="240"/>
      <w:jc w:val="left"/>
    </w:pPr>
    <w:rPr>
      <w:color w:val="FF0000"/>
    </w:rPr>
  </w:style>
  <w:style w:type="paragraph" w:styleId="Rejstk5">
    <w:name w:val="index 5"/>
    <w:basedOn w:val="Normln"/>
    <w:next w:val="Normln"/>
    <w:autoRedefine/>
    <w:semiHidden/>
    <w:pPr>
      <w:ind w:left="1200" w:hanging="240"/>
      <w:jc w:val="left"/>
    </w:pPr>
    <w:rPr>
      <w:color w:val="FF0000"/>
    </w:rPr>
  </w:style>
  <w:style w:type="paragraph" w:styleId="Rejstk6">
    <w:name w:val="index 6"/>
    <w:basedOn w:val="Normln"/>
    <w:next w:val="Normln"/>
    <w:autoRedefine/>
    <w:semiHidden/>
    <w:pPr>
      <w:ind w:left="1440" w:hanging="240"/>
      <w:jc w:val="left"/>
    </w:pPr>
    <w:rPr>
      <w:color w:val="FF0000"/>
    </w:rPr>
  </w:style>
  <w:style w:type="paragraph" w:styleId="Rejstk7">
    <w:name w:val="index 7"/>
    <w:basedOn w:val="Normln"/>
    <w:next w:val="Normln"/>
    <w:autoRedefine/>
    <w:semiHidden/>
    <w:pPr>
      <w:ind w:left="1680" w:hanging="240"/>
      <w:jc w:val="left"/>
    </w:pPr>
    <w:rPr>
      <w:color w:val="FF0000"/>
    </w:rPr>
  </w:style>
  <w:style w:type="paragraph" w:styleId="Rejstk8">
    <w:name w:val="index 8"/>
    <w:basedOn w:val="Normln"/>
    <w:next w:val="Normln"/>
    <w:autoRedefine/>
    <w:semiHidden/>
    <w:pPr>
      <w:ind w:left="1920" w:hanging="240"/>
      <w:jc w:val="left"/>
    </w:pPr>
    <w:rPr>
      <w:color w:val="FF0000"/>
    </w:rPr>
  </w:style>
  <w:style w:type="paragraph" w:styleId="Rejstk9">
    <w:name w:val="index 9"/>
    <w:basedOn w:val="Normln"/>
    <w:next w:val="Normln"/>
    <w:autoRedefine/>
    <w:semiHidden/>
    <w:pPr>
      <w:ind w:left="2160" w:hanging="240"/>
      <w:jc w:val="left"/>
    </w:pPr>
    <w:rPr>
      <w:color w:val="FF0000"/>
    </w:rPr>
  </w:style>
  <w:style w:type="paragraph" w:styleId="Hlavikarejstku">
    <w:name w:val="index heading"/>
    <w:basedOn w:val="Normln"/>
    <w:next w:val="Rejstk1"/>
    <w:semiHidden/>
    <w:pPr>
      <w:jc w:val="left"/>
    </w:pPr>
    <w:rPr>
      <w:color w:val="FF0000"/>
    </w:rPr>
  </w:style>
  <w:style w:type="paragraph" w:styleId="Rozloendokumentu">
    <w:name w:val="Document Map"/>
    <w:basedOn w:val="Normln"/>
    <w:semiHidden/>
    <w:pPr>
      <w:shd w:val="clear" w:color="auto" w:fill="000080"/>
      <w:jc w:val="left"/>
    </w:pPr>
    <w:rPr>
      <w:rFonts w:ascii="Tahoma" w:hAnsi="Tahoma"/>
      <w:color w:val="FF0000"/>
    </w:rPr>
  </w:style>
  <w:style w:type="paragraph" w:styleId="Zkladntext">
    <w:name w:val="Body Text"/>
    <w:basedOn w:val="Normln"/>
    <w:rPr>
      <w:color w:val="000000"/>
    </w:rPr>
  </w:style>
  <w:style w:type="paragraph" w:styleId="Zkladntext2">
    <w:name w:val="Body Text 2"/>
    <w:basedOn w:val="Normln"/>
    <w:pPr>
      <w:jc w:val="left"/>
    </w:pPr>
    <w:rPr>
      <w:color w:val="000000"/>
    </w:rPr>
  </w:style>
  <w:style w:type="paragraph" w:styleId="Zkladntext3">
    <w:name w:val="Body Text 3"/>
    <w:basedOn w:val="Normln"/>
  </w:style>
  <w:style w:type="paragraph" w:styleId="Zkladntextodsazen">
    <w:name w:val="Body Text Indent"/>
    <w:basedOn w:val="Normln"/>
    <w:pPr>
      <w:ind w:firstLine="708"/>
    </w:pPr>
    <w:rPr>
      <w:color w:val="FF0000"/>
    </w:rPr>
  </w:style>
  <w:style w:type="character" w:styleId="Odkaznakoment">
    <w:name w:val="annotation reference"/>
    <w:semiHidden/>
    <w:rPr>
      <w:sz w:val="16"/>
      <w:szCs w:val="16"/>
    </w:rPr>
  </w:style>
  <w:style w:type="paragraph" w:styleId="Textkomente">
    <w:name w:val="annotation text"/>
    <w:basedOn w:val="Normln"/>
    <w:semiHidden/>
    <w:pPr>
      <w:jc w:val="left"/>
    </w:pPr>
    <w:rPr>
      <w:color w:val="FF0000"/>
      <w:sz w:val="20"/>
    </w:rPr>
  </w:style>
  <w:style w:type="character" w:styleId="Sledovanodkaz">
    <w:name w:val="FollowedHyperlink"/>
    <w:rPr>
      <w:color w:val="800080"/>
      <w:u w:val="single"/>
    </w:rPr>
  </w:style>
  <w:style w:type="paragraph" w:customStyle="1" w:styleId="Stavebnobjekt">
    <w:name w:val="Stavební objekt"/>
    <w:basedOn w:val="Hlavikaobsahu"/>
    <w:pPr>
      <w:pageBreakBefore w:val="0"/>
      <w:spacing w:before="240" w:after="120"/>
    </w:pPr>
  </w:style>
  <w:style w:type="paragraph" w:customStyle="1" w:styleId="CSOdstavec">
    <w:name w:val="CS Odstavec"/>
    <w:pPr>
      <w:widowControl w:val="0"/>
      <w:autoSpaceDE w:val="0"/>
      <w:autoSpaceDN w:val="0"/>
      <w:adjustRightInd w:val="0"/>
      <w:ind w:firstLine="680"/>
      <w:jc w:val="both"/>
    </w:pPr>
    <w:rPr>
      <w:rFonts w:ascii="HelveticaE" w:hAnsi="HelveticaE"/>
      <w:color w:val="000000"/>
      <w:sz w:val="22"/>
      <w:szCs w:val="22"/>
    </w:rPr>
  </w:style>
  <w:style w:type="character" w:styleId="slodku">
    <w:name w:val="line number"/>
    <w:basedOn w:val="Standardnpsmoodstavce"/>
  </w:style>
  <w:style w:type="character" w:styleId="Znakapoznpodarou">
    <w:name w:val="footnote reference"/>
    <w:semiHidden/>
    <w:rPr>
      <w:position w:val="6"/>
      <w:sz w:val="16"/>
    </w:rPr>
  </w:style>
  <w:style w:type="paragraph" w:styleId="Textpoznpodarou">
    <w:name w:val="footnote text"/>
    <w:basedOn w:val="Normln"/>
    <w:semiHidden/>
    <w:pPr>
      <w:jc w:val="left"/>
    </w:pPr>
    <w:rPr>
      <w:sz w:val="20"/>
      <w:lang w:val="en-US"/>
    </w:rPr>
  </w:style>
  <w:style w:type="paragraph" w:styleId="Normlnodsazen">
    <w:name w:val="Normal Indent"/>
    <w:basedOn w:val="Normln"/>
    <w:pPr>
      <w:ind w:left="708"/>
      <w:jc w:val="left"/>
    </w:pPr>
    <w:rPr>
      <w:sz w:val="20"/>
      <w:lang w:val="en-US"/>
    </w:rPr>
  </w:style>
  <w:style w:type="paragraph" w:styleId="Zkladntextodsazen2">
    <w:name w:val="Body Text Indent 2"/>
    <w:basedOn w:val="Normln"/>
    <w:pPr>
      <w:spacing w:before="120"/>
      <w:ind w:firstLine="720"/>
    </w:pPr>
    <w:rPr>
      <w:sz w:val="20"/>
      <w:lang w:val="en-US"/>
    </w:rPr>
  </w:style>
  <w:style w:type="paragraph" w:customStyle="1" w:styleId="Zptenadresanaoblku1">
    <w:name w:val="Zpáteční adresa na obálku1"/>
    <w:basedOn w:val="Normln"/>
    <w:pPr>
      <w:jc w:val="left"/>
    </w:pPr>
    <w:rPr>
      <w:sz w:val="20"/>
      <w:lang w:val="en-US"/>
    </w:rPr>
  </w:style>
  <w:style w:type="paragraph" w:customStyle="1" w:styleId="Adresanaoblku1">
    <w:name w:val="Adresa na obálku1"/>
    <w:basedOn w:val="Normln"/>
    <w:pPr>
      <w:framePr w:w="7920" w:h="1980" w:hRule="exact" w:hSpace="180" w:wrap="auto" w:hAnchor="text" w:xAlign="center" w:yAlign="bottom"/>
      <w:ind w:left="2880"/>
      <w:jc w:val="left"/>
    </w:pPr>
    <w:rPr>
      <w:lang w:val="en-US"/>
    </w:rPr>
  </w:style>
  <w:style w:type="paragraph" w:customStyle="1" w:styleId="To">
    <w:name w:val="To"/>
    <w:basedOn w:val="Normln"/>
    <w:pPr>
      <w:jc w:val="left"/>
    </w:pPr>
    <w:rPr>
      <w:rFonts w:ascii="Helv" w:hAnsi="Helv"/>
      <w:sz w:val="36"/>
      <w:lang w:val="en-US"/>
    </w:rPr>
  </w:style>
  <w:style w:type="paragraph" w:customStyle="1" w:styleId="ToCompany">
    <w:name w:val="ToCompany"/>
    <w:basedOn w:val="Normln"/>
    <w:pPr>
      <w:jc w:val="left"/>
    </w:pPr>
    <w:rPr>
      <w:rFonts w:ascii="Helv" w:hAnsi="Helv"/>
      <w:sz w:val="28"/>
      <w:lang w:val="en-US"/>
    </w:rPr>
  </w:style>
  <w:style w:type="paragraph" w:customStyle="1" w:styleId="ToFax">
    <w:name w:val="ToFax"/>
    <w:basedOn w:val="Normln"/>
    <w:pPr>
      <w:jc w:val="left"/>
    </w:pPr>
    <w:rPr>
      <w:rFonts w:ascii="Helv" w:hAnsi="Helv"/>
      <w:sz w:val="28"/>
      <w:lang w:val="en-US"/>
    </w:rPr>
  </w:style>
  <w:style w:type="paragraph" w:customStyle="1" w:styleId="From">
    <w:name w:val="From"/>
    <w:basedOn w:val="Normln"/>
    <w:pPr>
      <w:spacing w:before="360"/>
      <w:jc w:val="left"/>
    </w:pPr>
    <w:rPr>
      <w:rFonts w:ascii="Helv" w:hAnsi="Helv"/>
      <w:sz w:val="36"/>
      <w:lang w:val="en-US"/>
    </w:rPr>
  </w:style>
  <w:style w:type="paragraph" w:customStyle="1" w:styleId="FromCompany">
    <w:name w:val="FromCompany"/>
    <w:basedOn w:val="Normln"/>
    <w:pPr>
      <w:jc w:val="left"/>
    </w:pPr>
    <w:rPr>
      <w:rFonts w:ascii="Helv" w:hAnsi="Helv"/>
      <w:sz w:val="28"/>
      <w:lang w:val="en-US"/>
    </w:rPr>
  </w:style>
  <w:style w:type="paragraph" w:customStyle="1" w:styleId="FromPhone">
    <w:name w:val="FromPhone"/>
    <w:basedOn w:val="Normln"/>
    <w:pPr>
      <w:jc w:val="left"/>
    </w:pPr>
    <w:rPr>
      <w:rFonts w:ascii="Helv" w:hAnsi="Helv"/>
      <w:sz w:val="28"/>
      <w:lang w:val="en-US"/>
    </w:rPr>
  </w:style>
  <w:style w:type="paragraph" w:customStyle="1" w:styleId="FromFax">
    <w:name w:val="FromFax"/>
    <w:basedOn w:val="Normln"/>
    <w:pPr>
      <w:jc w:val="left"/>
    </w:pPr>
    <w:rPr>
      <w:rFonts w:ascii="Helv" w:hAnsi="Helv"/>
      <w:sz w:val="28"/>
      <w:lang w:val="en-US"/>
    </w:rPr>
  </w:style>
  <w:style w:type="paragraph" w:customStyle="1" w:styleId="Datum1">
    <w:name w:val="Datum1"/>
    <w:basedOn w:val="Normln"/>
    <w:pPr>
      <w:spacing w:before="360"/>
      <w:jc w:val="left"/>
    </w:pPr>
    <w:rPr>
      <w:rFonts w:ascii="Helv" w:hAnsi="Helv"/>
      <w:sz w:val="28"/>
      <w:lang w:val="en-US"/>
    </w:rPr>
  </w:style>
  <w:style w:type="paragraph" w:customStyle="1" w:styleId="Pages">
    <w:name w:val="Pages"/>
    <w:basedOn w:val="Normln"/>
    <w:pPr>
      <w:jc w:val="left"/>
    </w:pPr>
    <w:rPr>
      <w:rFonts w:ascii="Helv" w:hAnsi="Helv"/>
      <w:sz w:val="28"/>
      <w:lang w:val="en-US"/>
    </w:rPr>
  </w:style>
  <w:style w:type="paragraph" w:customStyle="1" w:styleId="Comments">
    <w:name w:val="Comments"/>
    <w:basedOn w:val="Normln"/>
    <w:next w:val="Normln"/>
    <w:pPr>
      <w:spacing w:before="240" w:after="120"/>
      <w:jc w:val="left"/>
    </w:pPr>
    <w:rPr>
      <w:rFonts w:ascii="Helv" w:hAnsi="Helv"/>
      <w:b/>
      <w:sz w:val="28"/>
      <w:lang w:val="en-US"/>
    </w:rPr>
  </w:style>
  <w:style w:type="paragraph" w:customStyle="1" w:styleId="ToPhone">
    <w:name w:val="ToPhone"/>
    <w:basedOn w:val="ToCompany"/>
  </w:style>
  <w:style w:type="paragraph" w:customStyle="1" w:styleId="Nadpis">
    <w:name w:val="Nadpis"/>
    <w:basedOn w:val="Normln"/>
    <w:pPr>
      <w:spacing w:before="480" w:after="480"/>
      <w:jc w:val="center"/>
    </w:pPr>
    <w:rPr>
      <w:rFonts w:ascii="Arial" w:hAnsi="Arial"/>
      <w:b/>
      <w:i/>
      <w:caps/>
      <w:color w:val="0000FF"/>
      <w:sz w:val="40"/>
    </w:rPr>
  </w:style>
  <w:style w:type="paragraph" w:customStyle="1" w:styleId="podnadpis1">
    <w:name w:val="podnadpis1"/>
    <w:basedOn w:val="Normln"/>
    <w:pPr>
      <w:numPr>
        <w:numId w:val="2"/>
      </w:numPr>
      <w:spacing w:before="120" w:after="120"/>
    </w:pPr>
    <w:rPr>
      <w:rFonts w:ascii="Arial" w:hAnsi="Arial"/>
      <w:b/>
      <w:i/>
      <w:caps/>
    </w:rPr>
  </w:style>
  <w:style w:type="paragraph" w:customStyle="1" w:styleId="zvyrazni">
    <w:name w:val="zvyrazni"/>
    <w:basedOn w:val="Normln"/>
    <w:pPr>
      <w:spacing w:before="240" w:after="120"/>
    </w:pPr>
    <w:rPr>
      <w:b/>
      <w:sz w:val="20"/>
    </w:rPr>
  </w:style>
  <w:style w:type="paragraph" w:customStyle="1" w:styleId="kurziva">
    <w:name w:val="kurziva"/>
    <w:basedOn w:val="zvyrazni"/>
    <w:pPr>
      <w:spacing w:before="0" w:after="0"/>
    </w:pPr>
    <w:rPr>
      <w:b w:val="0"/>
      <w:i/>
    </w:rPr>
  </w:style>
  <w:style w:type="paragraph" w:customStyle="1" w:styleId="podnadpis2">
    <w:name w:val="podnadpis2"/>
    <w:basedOn w:val="Normln"/>
    <w:pPr>
      <w:jc w:val="left"/>
    </w:pPr>
    <w:rPr>
      <w:b/>
      <w:lang w:val="en-US"/>
    </w:rPr>
  </w:style>
  <w:style w:type="paragraph" w:customStyle="1" w:styleId="tun">
    <w:name w:val="tučně"/>
    <w:basedOn w:val="Normln"/>
    <w:rPr>
      <w:b/>
      <w:sz w:val="20"/>
    </w:rPr>
  </w:style>
  <w:style w:type="paragraph" w:customStyle="1" w:styleId="Hlavicka">
    <w:name w:val="Hlavicka"/>
    <w:basedOn w:val="Normln"/>
    <w:pPr>
      <w:pBdr>
        <w:top w:val="single" w:sz="6" w:space="1" w:color="auto"/>
        <w:left w:val="single" w:sz="6" w:space="1" w:color="auto"/>
        <w:bottom w:val="single" w:sz="6" w:space="1" w:color="auto"/>
        <w:right w:val="single" w:sz="6" w:space="1" w:color="auto"/>
      </w:pBdr>
      <w:shd w:val="clear" w:color="auto" w:fill="FF0000"/>
      <w:spacing w:before="120"/>
      <w:ind w:left="426" w:right="68"/>
      <w:jc w:val="center"/>
    </w:pPr>
    <w:rPr>
      <w:rFonts w:ascii="AT*NewFoundland" w:hAnsi="AT*NewFoundland"/>
      <w:sz w:val="26"/>
    </w:rPr>
  </w:style>
  <w:style w:type="paragraph" w:customStyle="1" w:styleId="ousko">
    <w:name w:val="ousko"/>
    <w:basedOn w:val="Zhlav"/>
    <w:pPr>
      <w:pBdr>
        <w:bottom w:val="none" w:sz="0" w:space="0" w:color="auto"/>
      </w:pBdr>
      <w:shd w:val="clear" w:color="auto" w:fill="FF0000"/>
      <w:tabs>
        <w:tab w:val="clear" w:pos="4536"/>
        <w:tab w:val="clear" w:pos="9072"/>
        <w:tab w:val="center" w:pos="4819"/>
        <w:tab w:val="right" w:pos="9071"/>
      </w:tabs>
      <w:jc w:val="center"/>
    </w:pPr>
    <w:rPr>
      <w:rFonts w:ascii="Arial" w:hAnsi="Arial"/>
      <w:b/>
      <w:caps/>
    </w:rPr>
  </w:style>
  <w:style w:type="paragraph" w:customStyle="1" w:styleId="Podnadpiskapitoly">
    <w:name w:val="Podnadpis kapitoly"/>
    <w:basedOn w:val="Normln"/>
    <w:pPr>
      <w:spacing w:before="240" w:after="240"/>
      <w:jc w:val="center"/>
    </w:pPr>
    <w:rPr>
      <w:rFonts w:ascii="Arial" w:hAnsi="Arial"/>
      <w:caps/>
      <w:sz w:val="28"/>
      <w:u w:val="single"/>
    </w:rPr>
  </w:style>
  <w:style w:type="paragraph" w:customStyle="1" w:styleId="Nzevodstavce">
    <w:name w:val="Název odstavce"/>
    <w:basedOn w:val="Normln"/>
    <w:pPr>
      <w:spacing w:before="360" w:after="360"/>
    </w:pPr>
    <w:rPr>
      <w:rFonts w:ascii="Arial" w:hAnsi="Arial"/>
      <w:b/>
      <w:caps/>
      <w:color w:val="0000FF"/>
      <w:sz w:val="20"/>
      <w:u w:val="double"/>
    </w:rPr>
  </w:style>
  <w:style w:type="paragraph" w:customStyle="1" w:styleId="nadpis10">
    <w:name w:val="nadpis1"/>
    <w:basedOn w:val="Normln"/>
    <w:pPr>
      <w:spacing w:after="240"/>
      <w:jc w:val="center"/>
    </w:pPr>
    <w:rPr>
      <w:b/>
      <w:sz w:val="36"/>
    </w:rPr>
  </w:style>
  <w:style w:type="paragraph" w:customStyle="1" w:styleId="Podnapis1">
    <w:name w:val="Podnapis 1"/>
    <w:pPr>
      <w:numPr>
        <w:numId w:val="3"/>
      </w:numPr>
      <w:spacing w:before="120" w:after="120"/>
      <w:ind w:hanging="181"/>
    </w:pPr>
    <w:rPr>
      <w:rFonts w:ascii="Arial" w:hAnsi="Arial"/>
      <w:b/>
      <w:i/>
      <w:caps/>
      <w:sz w:val="24"/>
      <w:lang w:val="en-GB"/>
    </w:rPr>
  </w:style>
  <w:style w:type="paragraph" w:customStyle="1" w:styleId="Podnadpis20">
    <w:name w:val="Podnadpis 2"/>
    <w:rPr>
      <w:b/>
      <w:sz w:val="24"/>
      <w:lang w:val="en-GB"/>
    </w:rPr>
  </w:style>
  <w:style w:type="paragraph" w:customStyle="1" w:styleId="Zvyraznen">
    <w:name w:val="Zvyraznení"/>
    <w:rPr>
      <w:b/>
      <w:lang w:val="en-GB"/>
    </w:rPr>
  </w:style>
  <w:style w:type="paragraph" w:customStyle="1" w:styleId="Hlaseni">
    <w:name w:val="Hlaseni"/>
    <w:rPr>
      <w:rFonts w:ascii="Courier New" w:hAnsi="Courier New"/>
      <w:lang w:val="en-GB"/>
    </w:rPr>
  </w:style>
  <w:style w:type="paragraph" w:styleId="Zkladntextodsazen3">
    <w:name w:val="Body Text Indent 3"/>
    <w:basedOn w:val="Normln"/>
    <w:pPr>
      <w:spacing w:before="120" w:line="240" w:lineRule="atLeast"/>
      <w:ind w:firstLine="720"/>
    </w:pPr>
    <w:rPr>
      <w:b/>
      <w:sz w:val="20"/>
    </w:rPr>
  </w:style>
  <w:style w:type="paragraph" w:styleId="Textvysvtlivek">
    <w:name w:val="endnote text"/>
    <w:basedOn w:val="Normln"/>
    <w:semiHidden/>
    <w:pPr>
      <w:jc w:val="left"/>
    </w:pPr>
    <w:rPr>
      <w:sz w:val="20"/>
      <w:lang w:val="en-US"/>
    </w:rPr>
  </w:style>
  <w:style w:type="character" w:styleId="Odkaznavysvtlivky">
    <w:name w:val="endnote reference"/>
    <w:semiHidden/>
    <w:rPr>
      <w:vertAlign w:val="superscript"/>
    </w:rPr>
  </w:style>
  <w:style w:type="paragraph" w:customStyle="1" w:styleId="Znaka">
    <w:name w:val="Značka"/>
    <w:pPr>
      <w:widowControl w:val="0"/>
      <w:ind w:left="566"/>
      <w:jc w:val="both"/>
    </w:pPr>
    <w:rPr>
      <w:snapToGrid w:val="0"/>
      <w:color w:val="000000"/>
      <w:sz w:val="24"/>
    </w:rPr>
  </w:style>
  <w:style w:type="paragraph" w:customStyle="1" w:styleId="H4">
    <w:name w:val="H4"/>
    <w:basedOn w:val="Normln"/>
    <w:next w:val="Normln"/>
    <w:pPr>
      <w:keepNext/>
      <w:spacing w:before="100" w:after="100"/>
      <w:jc w:val="left"/>
      <w:outlineLvl w:val="4"/>
    </w:pPr>
    <w:rPr>
      <w:b/>
      <w:snapToGrid w:val="0"/>
    </w:rPr>
  </w:style>
  <w:style w:type="paragraph" w:customStyle="1" w:styleId="odstavec">
    <w:name w:val="odstavec"/>
    <w:basedOn w:val="Normln"/>
    <w:rsid w:val="00B05E1F"/>
    <w:pPr>
      <w:ind w:firstLine="284"/>
    </w:pPr>
    <w:rPr>
      <w:rFonts w:ascii="Arial" w:hAnsi="Arial"/>
      <w:sz w:val="22"/>
    </w:rPr>
  </w:style>
  <w:style w:type="paragraph" w:customStyle="1" w:styleId="VT1">
    <w:name w:val="VT1"/>
    <w:basedOn w:val="Normln"/>
    <w:autoRedefine/>
    <w:rsid w:val="00621B68"/>
    <w:rPr>
      <w:rFonts w:ascii="Arial" w:hAnsi="Arial" w:cs="Arial"/>
      <w:sz w:val="22"/>
    </w:rPr>
  </w:style>
  <w:style w:type="paragraph" w:customStyle="1" w:styleId="Znaka1">
    <w:name w:val="Značka 1"/>
    <w:basedOn w:val="Normln"/>
    <w:autoRedefine/>
    <w:rsid w:val="00135683"/>
    <w:pPr>
      <w:numPr>
        <w:numId w:val="7"/>
      </w:numPr>
      <w:ind w:left="714" w:hanging="357"/>
      <w:jc w:val="left"/>
    </w:pPr>
    <w:rPr>
      <w:rFonts w:ascii="Arial" w:hAnsi="Arial"/>
      <w:color w:val="FF0000"/>
      <w:sz w:val="22"/>
      <w:szCs w:val="22"/>
    </w:rPr>
  </w:style>
  <w:style w:type="paragraph" w:styleId="Prosttext">
    <w:name w:val="Plain Text"/>
    <w:basedOn w:val="Normln"/>
    <w:rsid w:val="00EE66BB"/>
    <w:pPr>
      <w:spacing w:after="120"/>
      <w:ind w:firstLine="709"/>
      <w:jc w:val="left"/>
    </w:pPr>
    <w:rPr>
      <w:rFonts w:ascii="Courier New" w:hAnsi="Courier New" w:cs="Courier New"/>
      <w:sz w:val="20"/>
    </w:rPr>
  </w:style>
  <w:style w:type="paragraph" w:customStyle="1" w:styleId="Odstavec0">
    <w:name w:val="Odstavec"/>
    <w:basedOn w:val="Normln"/>
    <w:rsid w:val="000B4618"/>
    <w:pPr>
      <w:ind w:firstLine="720"/>
    </w:pPr>
    <w:rPr>
      <w:noProof/>
    </w:rPr>
  </w:style>
  <w:style w:type="paragraph" w:customStyle="1" w:styleId="PlainText1">
    <w:name w:val="Plain Text1"/>
    <w:basedOn w:val="Normln"/>
    <w:rsid w:val="000B4618"/>
    <w:pPr>
      <w:widowControl w:val="0"/>
      <w:jc w:val="left"/>
    </w:pPr>
    <w:rPr>
      <w:rFonts w:ascii="Courier New" w:hAnsi="Courier New"/>
      <w:sz w:val="22"/>
    </w:rPr>
  </w:style>
  <w:style w:type="paragraph" w:customStyle="1" w:styleId="BodyTextIndent31">
    <w:name w:val="Body Text Indent 31"/>
    <w:basedOn w:val="Normln"/>
    <w:rsid w:val="000B4618"/>
    <w:pPr>
      <w:widowControl w:val="0"/>
      <w:ind w:left="142" w:hanging="141"/>
    </w:pPr>
    <w:rPr>
      <w:rFonts w:ascii="Arial" w:hAnsi="Arial"/>
    </w:rPr>
  </w:style>
  <w:style w:type="paragraph" w:customStyle="1" w:styleId="BodyTextIndent21">
    <w:name w:val="Body Text Indent 21"/>
    <w:basedOn w:val="Normln"/>
    <w:rsid w:val="000B4618"/>
    <w:pPr>
      <w:widowControl w:val="0"/>
      <w:ind w:firstLine="1"/>
    </w:pPr>
    <w:rPr>
      <w:rFonts w:ascii="Arial" w:hAnsi="Arial"/>
    </w:rPr>
  </w:style>
  <w:style w:type="paragraph" w:customStyle="1" w:styleId="Standardntext">
    <w:name w:val="Standardní text"/>
    <w:basedOn w:val="Normln"/>
    <w:rsid w:val="000B4618"/>
    <w:pPr>
      <w:jc w:val="left"/>
    </w:pPr>
    <w:rPr>
      <w:rFonts w:ascii="Arial" w:hAnsi="Arial"/>
    </w:rPr>
  </w:style>
  <w:style w:type="paragraph" w:customStyle="1" w:styleId="Text">
    <w:name w:val="Text"/>
    <w:basedOn w:val="Normln"/>
    <w:rsid w:val="000B4618"/>
    <w:rPr>
      <w:rFonts w:ascii="GaramondE" w:hAnsi="GaramondE"/>
      <w:lang w:val="en-GB"/>
    </w:rPr>
  </w:style>
  <w:style w:type="paragraph" w:customStyle="1" w:styleId="Text1">
    <w:name w:val="Text1"/>
    <w:basedOn w:val="Text"/>
    <w:rsid w:val="000B4618"/>
    <w:pPr>
      <w:ind w:left="567"/>
    </w:pPr>
  </w:style>
  <w:style w:type="paragraph" w:styleId="Seznam">
    <w:name w:val="List"/>
    <w:basedOn w:val="Normln"/>
    <w:rsid w:val="000B4618"/>
    <w:pPr>
      <w:ind w:left="283" w:hanging="283"/>
      <w:jc w:val="left"/>
    </w:pPr>
    <w:rPr>
      <w:rFonts w:ascii="Arial" w:hAnsi="Arial"/>
      <w:sz w:val="22"/>
    </w:rPr>
  </w:style>
  <w:style w:type="paragraph" w:customStyle="1" w:styleId="Bullet2">
    <w:name w:val="Bullet 2"/>
    <w:basedOn w:val="Seznamsodrkami2"/>
    <w:rsid w:val="000B4618"/>
    <w:pPr>
      <w:numPr>
        <w:numId w:val="0"/>
      </w:numPr>
      <w:tabs>
        <w:tab w:val="num" w:pos="700"/>
      </w:tabs>
      <w:spacing w:before="120"/>
      <w:ind w:left="680" w:hanging="340"/>
    </w:pPr>
    <w:rPr>
      <w:lang w:val="en-US"/>
    </w:rPr>
  </w:style>
  <w:style w:type="paragraph" w:styleId="Seznamsodrkami2">
    <w:name w:val="List Bullet 2"/>
    <w:basedOn w:val="Normln"/>
    <w:autoRedefine/>
    <w:rsid w:val="000B4618"/>
    <w:pPr>
      <w:numPr>
        <w:numId w:val="9"/>
      </w:numPr>
      <w:jc w:val="left"/>
    </w:pPr>
    <w:rPr>
      <w:rFonts w:ascii="Arial" w:hAnsi="Arial"/>
      <w:sz w:val="22"/>
    </w:rPr>
  </w:style>
  <w:style w:type="paragraph" w:customStyle="1" w:styleId="Lucie">
    <w:name w:val="Lucie"/>
    <w:basedOn w:val="Normln"/>
    <w:rsid w:val="000B4618"/>
    <w:pPr>
      <w:jc w:val="left"/>
    </w:pPr>
    <w:rPr>
      <w:rFonts w:ascii="Arial" w:hAnsi="Arial"/>
      <w:sz w:val="22"/>
    </w:rPr>
  </w:style>
  <w:style w:type="paragraph" w:customStyle="1" w:styleId="textvysvtlivky">
    <w:name w:val="text vysvětlivky"/>
    <w:basedOn w:val="Normln"/>
    <w:rsid w:val="000B4618"/>
    <w:pPr>
      <w:jc w:val="left"/>
    </w:pPr>
    <w:rPr>
      <w:rFonts w:ascii="Sans EE" w:hAnsi="Sans EE"/>
      <w:sz w:val="20"/>
      <w:lang w:val="en-GB"/>
    </w:rPr>
  </w:style>
  <w:style w:type="paragraph" w:styleId="slovanseznam2">
    <w:name w:val="List Number 2"/>
    <w:basedOn w:val="Normln"/>
    <w:rsid w:val="000B4618"/>
    <w:pPr>
      <w:tabs>
        <w:tab w:val="num" w:pos="720"/>
        <w:tab w:val="left" w:pos="2835"/>
        <w:tab w:val="left" w:pos="4536"/>
      </w:tabs>
      <w:ind w:left="720"/>
      <w:jc w:val="left"/>
    </w:pPr>
    <w:rPr>
      <w:rFonts w:ascii="Arial" w:hAnsi="Arial"/>
      <w:color w:val="000000"/>
      <w:sz w:val="20"/>
    </w:rPr>
  </w:style>
  <w:style w:type="paragraph" w:customStyle="1" w:styleId="spuntou">
    <w:name w:val="s puntou"/>
    <w:basedOn w:val="Nadpis3"/>
    <w:rsid w:val="000B4618"/>
    <w:pPr>
      <w:numPr>
        <w:ilvl w:val="0"/>
        <w:numId w:val="10"/>
      </w:numPr>
      <w:tabs>
        <w:tab w:val="left" w:pos="7088"/>
        <w:tab w:val="right" w:leader="dot" w:pos="8080"/>
        <w:tab w:val="right" w:pos="9214"/>
      </w:tabs>
      <w:spacing w:after="0"/>
    </w:pPr>
    <w:rPr>
      <w:rFonts w:cs="Times New Roman"/>
      <w:b w:val="0"/>
      <w:bCs w:val="0"/>
      <w:i w:val="0"/>
      <w:sz w:val="20"/>
      <w:szCs w:val="20"/>
    </w:rPr>
  </w:style>
  <w:style w:type="paragraph" w:customStyle="1" w:styleId="slovantext0">
    <w:name w:val="číslovaný text"/>
    <w:basedOn w:val="Zkladntextodsazen"/>
    <w:rsid w:val="000B4618"/>
    <w:pPr>
      <w:numPr>
        <w:numId w:val="5"/>
      </w:numPr>
      <w:spacing w:before="240" w:after="20"/>
    </w:pPr>
    <w:rPr>
      <w:rFonts w:ascii="Arial" w:hAnsi="Arial"/>
      <w:color w:val="000000"/>
      <w:spacing w:val="12"/>
      <w:sz w:val="22"/>
    </w:rPr>
  </w:style>
  <w:style w:type="paragraph" w:customStyle="1" w:styleId="xl24">
    <w:name w:val="xl24"/>
    <w:basedOn w:val="Normln"/>
    <w:rsid w:val="000B4618"/>
    <w:pPr>
      <w:spacing w:before="100" w:beforeAutospacing="1" w:after="100" w:afterAutospacing="1"/>
      <w:jc w:val="left"/>
    </w:pPr>
    <w:rPr>
      <w:rFonts w:ascii="Arial" w:hAnsi="Arial" w:cs="Arial"/>
      <w:sz w:val="16"/>
      <w:szCs w:val="16"/>
    </w:rPr>
  </w:style>
  <w:style w:type="paragraph" w:customStyle="1" w:styleId="xl25">
    <w:name w:val="xl25"/>
    <w:basedOn w:val="Normln"/>
    <w:rsid w:val="000B4618"/>
    <w:pPr>
      <w:spacing w:before="100" w:beforeAutospacing="1" w:after="100" w:afterAutospacing="1"/>
      <w:jc w:val="center"/>
    </w:pPr>
    <w:rPr>
      <w:rFonts w:ascii="Arial" w:hAnsi="Arial" w:cs="Arial"/>
      <w:sz w:val="16"/>
      <w:szCs w:val="16"/>
    </w:rPr>
  </w:style>
  <w:style w:type="paragraph" w:customStyle="1" w:styleId="xl26">
    <w:name w:val="xl26"/>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27">
    <w:name w:val="xl27"/>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16"/>
      <w:szCs w:val="16"/>
    </w:rPr>
  </w:style>
  <w:style w:type="paragraph" w:customStyle="1" w:styleId="xl28">
    <w:name w:val="xl28"/>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29">
    <w:name w:val="xl29"/>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30">
    <w:name w:val="xl30"/>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31">
    <w:name w:val="xl31"/>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32">
    <w:name w:val="xl32"/>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33">
    <w:name w:val="xl33"/>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34">
    <w:name w:val="xl34"/>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35">
    <w:name w:val="xl35"/>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36">
    <w:name w:val="xl36"/>
    <w:basedOn w:val="Normln"/>
    <w:rsid w:val="000B461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37">
    <w:name w:val="xl37"/>
    <w:basedOn w:val="Normln"/>
    <w:rsid w:val="000B4618"/>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pPr>
    <w:rPr>
      <w:rFonts w:ascii="Arial" w:hAnsi="Arial" w:cs="Arial"/>
      <w:b/>
      <w:bCs/>
      <w:sz w:val="16"/>
      <w:szCs w:val="16"/>
    </w:rPr>
  </w:style>
  <w:style w:type="paragraph" w:customStyle="1" w:styleId="xl38">
    <w:name w:val="xl38"/>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39">
    <w:name w:val="xl39"/>
    <w:basedOn w:val="Normln"/>
    <w:rsid w:val="000B4618"/>
    <w:pPr>
      <w:pBdr>
        <w:top w:val="single" w:sz="4" w:space="0" w:color="auto"/>
        <w:left w:val="single" w:sz="4" w:space="0" w:color="auto"/>
        <w:right w:val="single" w:sz="4" w:space="0" w:color="auto"/>
      </w:pBdr>
      <w:spacing w:before="100" w:beforeAutospacing="1" w:after="100" w:afterAutospacing="1"/>
      <w:jc w:val="left"/>
    </w:pPr>
    <w:rPr>
      <w:rFonts w:ascii="Arial" w:hAnsi="Arial" w:cs="Arial"/>
      <w:b/>
      <w:bCs/>
      <w:sz w:val="16"/>
      <w:szCs w:val="16"/>
    </w:rPr>
  </w:style>
  <w:style w:type="paragraph" w:customStyle="1" w:styleId="xl40">
    <w:name w:val="xl40"/>
    <w:basedOn w:val="Normln"/>
    <w:rsid w:val="000B4618"/>
    <w:pPr>
      <w:pBdr>
        <w:top w:val="single" w:sz="4" w:space="0" w:color="auto"/>
        <w:left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41">
    <w:name w:val="xl41"/>
    <w:basedOn w:val="Normln"/>
    <w:rsid w:val="000B4618"/>
    <w:pPr>
      <w:pBdr>
        <w:top w:val="single" w:sz="4" w:space="0" w:color="auto"/>
        <w:left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42">
    <w:name w:val="xl42"/>
    <w:basedOn w:val="Normln"/>
    <w:rsid w:val="000B4618"/>
    <w:pPr>
      <w:pBdr>
        <w:top w:val="single" w:sz="4" w:space="0" w:color="auto"/>
        <w:left w:val="single" w:sz="4" w:space="0" w:color="auto"/>
        <w:right w:val="single" w:sz="4" w:space="0" w:color="auto"/>
      </w:pBdr>
      <w:spacing w:before="100" w:beforeAutospacing="1" w:after="100" w:afterAutospacing="1"/>
      <w:jc w:val="left"/>
      <w:textAlignment w:val="top"/>
    </w:pPr>
    <w:rPr>
      <w:rFonts w:ascii="Arial" w:hAnsi="Arial" w:cs="Arial"/>
      <w:b/>
      <w:bCs/>
      <w:sz w:val="16"/>
      <w:szCs w:val="16"/>
    </w:rPr>
  </w:style>
  <w:style w:type="paragraph" w:customStyle="1" w:styleId="xl43">
    <w:name w:val="xl43"/>
    <w:basedOn w:val="Normln"/>
    <w:rsid w:val="000B4618"/>
    <w:pPr>
      <w:pBdr>
        <w:left w:val="single" w:sz="4" w:space="0" w:color="auto"/>
        <w:right w:val="single" w:sz="4" w:space="0" w:color="auto"/>
      </w:pBdr>
      <w:spacing w:before="100" w:beforeAutospacing="1" w:after="100" w:afterAutospacing="1"/>
      <w:jc w:val="left"/>
      <w:textAlignment w:val="top"/>
    </w:pPr>
    <w:rPr>
      <w:rFonts w:ascii="Arial" w:hAnsi="Arial" w:cs="Arial"/>
      <w:b/>
      <w:bCs/>
      <w:sz w:val="16"/>
      <w:szCs w:val="16"/>
    </w:rPr>
  </w:style>
  <w:style w:type="paragraph" w:customStyle="1" w:styleId="xl44">
    <w:name w:val="xl44"/>
    <w:basedOn w:val="Normln"/>
    <w:rsid w:val="000B4618"/>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6"/>
      <w:szCs w:val="16"/>
    </w:rPr>
  </w:style>
  <w:style w:type="paragraph" w:customStyle="1" w:styleId="xl45">
    <w:name w:val="xl45"/>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46">
    <w:name w:val="xl46"/>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47">
    <w:name w:val="xl47"/>
    <w:basedOn w:val="Normln"/>
    <w:rsid w:val="000B4618"/>
    <w:pPr>
      <w:pBdr>
        <w:top w:val="single" w:sz="4" w:space="0" w:color="auto"/>
        <w:left w:val="single" w:sz="4" w:space="0" w:color="auto"/>
        <w:bottom w:val="single" w:sz="4" w:space="0" w:color="auto"/>
      </w:pBdr>
      <w:shd w:val="clear" w:color="auto" w:fill="C0C0C0"/>
      <w:spacing w:before="100" w:beforeAutospacing="1" w:after="100" w:afterAutospacing="1"/>
      <w:jc w:val="left"/>
    </w:pPr>
    <w:rPr>
      <w:rFonts w:ascii="Arial" w:hAnsi="Arial" w:cs="Arial"/>
      <w:b/>
      <w:bCs/>
      <w:sz w:val="16"/>
      <w:szCs w:val="16"/>
    </w:rPr>
  </w:style>
  <w:style w:type="paragraph" w:customStyle="1" w:styleId="xl48">
    <w:name w:val="xl48"/>
    <w:basedOn w:val="Normln"/>
    <w:rsid w:val="000B4618"/>
    <w:pPr>
      <w:pBdr>
        <w:top w:val="single" w:sz="4" w:space="0" w:color="auto"/>
        <w:left w:val="single" w:sz="12"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sz w:val="16"/>
      <w:szCs w:val="16"/>
    </w:rPr>
  </w:style>
  <w:style w:type="paragraph" w:customStyle="1" w:styleId="Statik">
    <w:name w:val="Statik"/>
    <w:basedOn w:val="Normln"/>
    <w:rsid w:val="000B4618"/>
    <w:pPr>
      <w:jc w:val="left"/>
    </w:pPr>
    <w:rPr>
      <w:lang w:val="de-DE"/>
    </w:rPr>
  </w:style>
  <w:style w:type="paragraph" w:customStyle="1" w:styleId="Odsazenspuntkem">
    <w:name w:val="Odsazený s puntíkem"/>
    <w:basedOn w:val="Normln"/>
    <w:rsid w:val="000B4618"/>
    <w:pPr>
      <w:spacing w:after="40"/>
      <w:ind w:left="567" w:hanging="283"/>
    </w:pPr>
    <w:rPr>
      <w:rFonts w:ascii="Arial" w:hAnsi="Arial"/>
      <w:color w:val="000000"/>
      <w:sz w:val="20"/>
    </w:rPr>
  </w:style>
  <w:style w:type="paragraph" w:customStyle="1" w:styleId="kapitola">
    <w:name w:val="kapitola"/>
    <w:basedOn w:val="Normln"/>
    <w:rsid w:val="000B4618"/>
    <w:pPr>
      <w:spacing w:line="360" w:lineRule="auto"/>
      <w:ind w:left="368" w:firstLine="709"/>
      <w:jc w:val="left"/>
    </w:pPr>
    <w:rPr>
      <w:rFonts w:ascii="Tms Rmn" w:hAnsi="Tms Rmn"/>
      <w:noProof/>
      <w:sz w:val="20"/>
      <w14:shadow w14:blurRad="50800" w14:dist="38100" w14:dir="2700000" w14:sx="100000" w14:sy="100000" w14:kx="0" w14:ky="0" w14:algn="tl">
        <w14:srgbClr w14:val="000000">
          <w14:alpha w14:val="60000"/>
        </w14:srgbClr>
      </w14:shadow>
    </w:rPr>
  </w:style>
  <w:style w:type="paragraph" w:customStyle="1" w:styleId="Normalind1">
    <w:name w:val="Normal ind 1"/>
    <w:basedOn w:val="Normln"/>
    <w:autoRedefine/>
    <w:rsid w:val="000B4618"/>
    <w:pPr>
      <w:suppressLineNumbers/>
      <w:tabs>
        <w:tab w:val="left" w:pos="1701"/>
        <w:tab w:val="left" w:pos="3402"/>
        <w:tab w:val="left" w:pos="3960"/>
        <w:tab w:val="left" w:pos="6804"/>
        <w:tab w:val="left" w:pos="8505"/>
      </w:tabs>
      <w:suppressAutoHyphens/>
      <w:spacing w:after="120"/>
      <w:jc w:val="left"/>
    </w:pPr>
    <w:rPr>
      <w:rFonts w:ascii="HelveticaNeueMediumCE" w:hAnsi="HelveticaNeueMediumCE"/>
      <w:sz w:val="18"/>
    </w:rPr>
  </w:style>
  <w:style w:type="character" w:customStyle="1" w:styleId="TripleN">
    <w:name w:val="Triple N"/>
    <w:rsid w:val="000B4618"/>
    <w:rPr>
      <w:rFonts w:ascii="Tahoma" w:hAnsi="Tahoma" w:cs="Tahoma"/>
      <w:noProof w:val="0"/>
      <w:lang w:val="cs-CZ" w:eastAsia="cs-CZ"/>
    </w:rPr>
  </w:style>
  <w:style w:type="paragraph" w:styleId="Textvbloku">
    <w:name w:val="Block Text"/>
    <w:basedOn w:val="Normln"/>
    <w:rsid w:val="000B4618"/>
    <w:pPr>
      <w:tabs>
        <w:tab w:val="left" w:pos="1580"/>
        <w:tab w:val="left" w:pos="3960"/>
        <w:tab w:val="left" w:pos="5200"/>
        <w:tab w:val="left" w:pos="7820"/>
        <w:tab w:val="left" w:pos="10220"/>
      </w:tabs>
      <w:spacing w:line="300" w:lineRule="exact"/>
      <w:ind w:left="3400" w:right="780" w:hanging="2720"/>
      <w:jc w:val="left"/>
    </w:pPr>
    <w:rPr>
      <w:color w:val="000000"/>
      <w:sz w:val="20"/>
    </w:rPr>
  </w:style>
  <w:style w:type="paragraph" w:customStyle="1" w:styleId="Standard">
    <w:name w:val="Standard"/>
    <w:rsid w:val="000B4618"/>
    <w:pPr>
      <w:widowControl w:val="0"/>
      <w:autoSpaceDE w:val="0"/>
      <w:autoSpaceDN w:val="0"/>
      <w:adjustRightInd w:val="0"/>
    </w:pPr>
    <w:rPr>
      <w:rFonts w:ascii="Arial" w:hAnsi="Arial" w:cs="Arial"/>
      <w:sz w:val="24"/>
      <w:szCs w:val="24"/>
    </w:rPr>
  </w:style>
  <w:style w:type="paragraph" w:customStyle="1" w:styleId="Podpis-funkce">
    <w:name w:val="Podpis - funkce"/>
    <w:basedOn w:val="Podpis"/>
    <w:next w:val="Normln"/>
    <w:rsid w:val="000B4618"/>
    <w:pPr>
      <w:keepNext/>
      <w:spacing w:line="220" w:lineRule="atLeast"/>
      <w:ind w:left="0"/>
      <w:jc w:val="both"/>
    </w:pPr>
    <w:rPr>
      <w:rFonts w:ascii="Times New Roman" w:hAnsi="Times New Roman"/>
      <w:spacing w:val="-5"/>
      <w:sz w:val="24"/>
    </w:rPr>
  </w:style>
  <w:style w:type="paragraph" w:styleId="Podpis">
    <w:name w:val="Signature"/>
    <w:basedOn w:val="Normln"/>
    <w:rsid w:val="000B4618"/>
    <w:pPr>
      <w:ind w:left="4252"/>
      <w:jc w:val="left"/>
    </w:pPr>
    <w:rPr>
      <w:rFonts w:ascii="Arial" w:hAnsi="Arial"/>
      <w:sz w:val="22"/>
    </w:rPr>
  </w:style>
  <w:style w:type="paragraph" w:customStyle="1" w:styleId="Tabulka">
    <w:name w:val="Tabulka"/>
    <w:basedOn w:val="Zkladntext"/>
    <w:rsid w:val="000B4618"/>
    <w:pPr>
      <w:numPr>
        <w:numId w:val="11"/>
      </w:numPr>
      <w:tabs>
        <w:tab w:val="clear" w:pos="360"/>
      </w:tabs>
      <w:ind w:left="0" w:firstLine="0"/>
      <w:jc w:val="left"/>
    </w:pPr>
    <w:rPr>
      <w:color w:val="auto"/>
    </w:rPr>
  </w:style>
  <w:style w:type="paragraph" w:customStyle="1" w:styleId="slovantext">
    <w:name w:val="Číslovaný text"/>
    <w:basedOn w:val="Zkladntext"/>
    <w:rsid w:val="000B4618"/>
    <w:pPr>
      <w:numPr>
        <w:numId w:val="6"/>
      </w:numPr>
      <w:spacing w:after="120"/>
      <w:jc w:val="left"/>
    </w:pPr>
    <w:rPr>
      <w:color w:val="auto"/>
    </w:rPr>
  </w:style>
  <w:style w:type="paragraph" w:styleId="Normlnweb">
    <w:name w:val="Normal (Web)"/>
    <w:basedOn w:val="Normln"/>
    <w:rsid w:val="000B4618"/>
    <w:pPr>
      <w:spacing w:before="100" w:beforeAutospacing="1" w:after="100" w:afterAutospacing="1"/>
      <w:jc w:val="left"/>
    </w:pPr>
    <w:rPr>
      <w:szCs w:val="24"/>
      <w:lang w:val="en-US" w:eastAsia="en-US"/>
    </w:rPr>
  </w:style>
  <w:style w:type="paragraph" w:customStyle="1" w:styleId="xl49">
    <w:name w:val="xl49"/>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HelveticaNeueMediumCE" w:hAnsi="HelveticaNeueMediumCE"/>
      <w:i/>
      <w:iCs/>
      <w:sz w:val="16"/>
      <w:szCs w:val="16"/>
    </w:rPr>
  </w:style>
  <w:style w:type="paragraph" w:customStyle="1" w:styleId="xl50">
    <w:name w:val="xl50"/>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HelveticaNeueMediumCE" w:hAnsi="HelveticaNeueMediumCE"/>
      <w:sz w:val="16"/>
      <w:szCs w:val="16"/>
    </w:rPr>
  </w:style>
  <w:style w:type="paragraph" w:customStyle="1" w:styleId="xl51">
    <w:name w:val="xl51"/>
    <w:basedOn w:val="Normln"/>
    <w:rsid w:val="000B461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HelveticaNeueMediumCE" w:hAnsi="HelveticaNeueMediumCE"/>
      <w:sz w:val="16"/>
      <w:szCs w:val="16"/>
    </w:rPr>
  </w:style>
  <w:style w:type="character" w:styleId="Siln">
    <w:name w:val="Strong"/>
    <w:qFormat/>
    <w:rsid w:val="000B4618"/>
    <w:rPr>
      <w:b/>
      <w:bCs/>
    </w:rPr>
  </w:style>
  <w:style w:type="character" w:customStyle="1" w:styleId="fliesstext1">
    <w:name w:val="fliesstext1"/>
    <w:rsid w:val="000B4618"/>
    <w:rPr>
      <w:rFonts w:ascii="Verdana" w:hAnsi="Verdana" w:hint="default"/>
      <w:i w:val="0"/>
      <w:iCs w:val="0"/>
      <w:color w:val="333333"/>
      <w:sz w:val="13"/>
      <w:szCs w:val="13"/>
    </w:rPr>
  </w:style>
  <w:style w:type="character" w:customStyle="1" w:styleId="klasse1">
    <w:name w:val="klasse1"/>
    <w:basedOn w:val="Standardnpsmoodstavce"/>
    <w:rsid w:val="000B4618"/>
  </w:style>
  <w:style w:type="table" w:styleId="Mkatabulky">
    <w:name w:val="Table Grid"/>
    <w:basedOn w:val="Normlntabulka"/>
    <w:rsid w:val="000B46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16A8"/>
    <w:pPr>
      <w:autoSpaceDE w:val="0"/>
      <w:autoSpaceDN w:val="0"/>
      <w:adjustRightInd w:val="0"/>
    </w:pPr>
    <w:rPr>
      <w:rFonts w:ascii="Arial" w:hAnsi="Arial" w:cs="Arial"/>
      <w:color w:val="000000"/>
      <w:sz w:val="24"/>
      <w:szCs w:val="24"/>
    </w:rPr>
  </w:style>
  <w:style w:type="paragraph" w:styleId="Textbubliny">
    <w:name w:val="Balloon Text"/>
    <w:basedOn w:val="Normln"/>
    <w:link w:val="TextbublinyChar"/>
    <w:uiPriority w:val="99"/>
    <w:semiHidden/>
    <w:unhideWhenUsed/>
    <w:rsid w:val="006B7596"/>
    <w:rPr>
      <w:rFonts w:ascii="Tahoma" w:hAnsi="Tahoma" w:cs="Tahoma"/>
      <w:sz w:val="16"/>
      <w:szCs w:val="16"/>
    </w:rPr>
  </w:style>
  <w:style w:type="character" w:customStyle="1" w:styleId="TextbublinyChar">
    <w:name w:val="Text bubliny Char"/>
    <w:basedOn w:val="Standardnpsmoodstavce"/>
    <w:link w:val="Textbubliny"/>
    <w:uiPriority w:val="99"/>
    <w:semiHidden/>
    <w:rsid w:val="006B7596"/>
    <w:rPr>
      <w:rFonts w:ascii="Tahoma" w:hAnsi="Tahoma" w:cs="Tahoma"/>
      <w:sz w:val="16"/>
      <w:szCs w:val="16"/>
    </w:rPr>
  </w:style>
  <w:style w:type="paragraph" w:styleId="Odstavecseseznamem">
    <w:name w:val="List Paragraph"/>
    <w:basedOn w:val="Normln"/>
    <w:uiPriority w:val="34"/>
    <w:qFormat/>
    <w:rsid w:val="009913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760412">
      <w:bodyDiv w:val="1"/>
      <w:marLeft w:val="0"/>
      <w:marRight w:val="0"/>
      <w:marTop w:val="0"/>
      <w:marBottom w:val="0"/>
      <w:divBdr>
        <w:top w:val="none" w:sz="0" w:space="0" w:color="auto"/>
        <w:left w:val="none" w:sz="0" w:space="0" w:color="auto"/>
        <w:bottom w:val="none" w:sz="0" w:space="0" w:color="auto"/>
        <w:right w:val="none" w:sz="0" w:space="0" w:color="auto"/>
      </w:divBdr>
      <w:divsChild>
        <w:div w:id="310212577">
          <w:marLeft w:val="0"/>
          <w:marRight w:val="0"/>
          <w:marTop w:val="0"/>
          <w:marBottom w:val="0"/>
          <w:divBdr>
            <w:top w:val="none" w:sz="0" w:space="0" w:color="auto"/>
            <w:left w:val="none" w:sz="0" w:space="0" w:color="auto"/>
            <w:bottom w:val="none" w:sz="0" w:space="0" w:color="auto"/>
            <w:right w:val="none" w:sz="0" w:space="0" w:color="auto"/>
          </w:divBdr>
          <w:divsChild>
            <w:div w:id="347803486">
              <w:marLeft w:val="2475"/>
              <w:marRight w:val="0"/>
              <w:marTop w:val="75"/>
              <w:marBottom w:val="0"/>
              <w:divBdr>
                <w:top w:val="none" w:sz="0" w:space="0" w:color="auto"/>
                <w:left w:val="none" w:sz="0" w:space="0" w:color="auto"/>
                <w:bottom w:val="none" w:sz="0" w:space="0" w:color="auto"/>
                <w:right w:val="none" w:sz="0" w:space="0" w:color="auto"/>
              </w:divBdr>
              <w:divsChild>
                <w:div w:id="1620793554">
                  <w:marLeft w:val="0"/>
                  <w:marRight w:val="0"/>
                  <w:marTop w:val="360"/>
                  <w:marBottom w:val="120"/>
                  <w:divBdr>
                    <w:top w:val="none" w:sz="0" w:space="0" w:color="auto"/>
                    <w:left w:val="none" w:sz="0" w:space="0" w:color="auto"/>
                    <w:bottom w:val="none" w:sz="0" w:space="0" w:color="auto"/>
                    <w:right w:val="none" w:sz="0" w:space="0" w:color="auto"/>
                  </w:divBdr>
                </w:div>
              </w:divsChild>
            </w:div>
          </w:divsChild>
        </w:div>
      </w:divsChild>
    </w:div>
    <w:div w:id="702286913">
      <w:bodyDiv w:val="1"/>
      <w:marLeft w:val="0"/>
      <w:marRight w:val="0"/>
      <w:marTop w:val="0"/>
      <w:marBottom w:val="0"/>
      <w:divBdr>
        <w:top w:val="none" w:sz="0" w:space="0" w:color="auto"/>
        <w:left w:val="none" w:sz="0" w:space="0" w:color="auto"/>
        <w:bottom w:val="none" w:sz="0" w:space="0" w:color="auto"/>
        <w:right w:val="none" w:sz="0" w:space="0" w:color="auto"/>
      </w:divBdr>
      <w:divsChild>
        <w:div w:id="1779331414">
          <w:marLeft w:val="0"/>
          <w:marRight w:val="0"/>
          <w:marTop w:val="0"/>
          <w:marBottom w:val="0"/>
          <w:divBdr>
            <w:top w:val="none" w:sz="0" w:space="0" w:color="auto"/>
            <w:left w:val="none" w:sz="0" w:space="0" w:color="auto"/>
            <w:bottom w:val="none" w:sz="0" w:space="0" w:color="auto"/>
            <w:right w:val="none" w:sz="0" w:space="0" w:color="auto"/>
          </w:divBdr>
          <w:divsChild>
            <w:div w:id="875657094">
              <w:marLeft w:val="2475"/>
              <w:marRight w:val="0"/>
              <w:marTop w:val="75"/>
              <w:marBottom w:val="0"/>
              <w:divBdr>
                <w:top w:val="none" w:sz="0" w:space="0" w:color="auto"/>
                <w:left w:val="none" w:sz="0" w:space="0" w:color="auto"/>
                <w:bottom w:val="none" w:sz="0" w:space="0" w:color="auto"/>
                <w:right w:val="none" w:sz="0" w:space="0" w:color="auto"/>
              </w:divBdr>
              <w:divsChild>
                <w:div w:id="1522356875">
                  <w:marLeft w:val="0"/>
                  <w:marRight w:val="0"/>
                  <w:marTop w:val="360"/>
                  <w:marBottom w:val="120"/>
                  <w:divBdr>
                    <w:top w:val="none" w:sz="0" w:space="0" w:color="auto"/>
                    <w:left w:val="none" w:sz="0" w:space="0" w:color="auto"/>
                    <w:bottom w:val="none" w:sz="0" w:space="0" w:color="auto"/>
                    <w:right w:val="none" w:sz="0" w:space="0" w:color="auto"/>
                  </w:divBdr>
                </w:div>
              </w:divsChild>
            </w:div>
          </w:divsChild>
        </w:div>
      </w:divsChild>
    </w:div>
    <w:div w:id="895359686">
      <w:bodyDiv w:val="1"/>
      <w:marLeft w:val="0"/>
      <w:marRight w:val="0"/>
      <w:marTop w:val="0"/>
      <w:marBottom w:val="0"/>
      <w:divBdr>
        <w:top w:val="none" w:sz="0" w:space="0" w:color="auto"/>
        <w:left w:val="none" w:sz="0" w:space="0" w:color="auto"/>
        <w:bottom w:val="none" w:sz="0" w:space="0" w:color="auto"/>
        <w:right w:val="none" w:sz="0" w:space="0" w:color="auto"/>
      </w:divBdr>
      <w:divsChild>
        <w:div w:id="1777167866">
          <w:marLeft w:val="0"/>
          <w:marRight w:val="0"/>
          <w:marTop w:val="0"/>
          <w:marBottom w:val="0"/>
          <w:divBdr>
            <w:top w:val="none" w:sz="0" w:space="0" w:color="auto"/>
            <w:left w:val="none" w:sz="0" w:space="0" w:color="auto"/>
            <w:bottom w:val="none" w:sz="0" w:space="0" w:color="auto"/>
            <w:right w:val="none" w:sz="0" w:space="0" w:color="auto"/>
          </w:divBdr>
          <w:divsChild>
            <w:div w:id="2019888048">
              <w:marLeft w:val="2475"/>
              <w:marRight w:val="0"/>
              <w:marTop w:val="75"/>
              <w:marBottom w:val="0"/>
              <w:divBdr>
                <w:top w:val="none" w:sz="0" w:space="0" w:color="auto"/>
                <w:left w:val="none" w:sz="0" w:space="0" w:color="auto"/>
                <w:bottom w:val="none" w:sz="0" w:space="0" w:color="auto"/>
                <w:right w:val="none" w:sz="0" w:space="0" w:color="auto"/>
              </w:divBdr>
            </w:div>
          </w:divsChild>
        </w:div>
      </w:divsChild>
    </w:div>
    <w:div w:id="1171919272">
      <w:bodyDiv w:val="1"/>
      <w:marLeft w:val="0"/>
      <w:marRight w:val="0"/>
      <w:marTop w:val="0"/>
      <w:marBottom w:val="0"/>
      <w:divBdr>
        <w:top w:val="none" w:sz="0" w:space="0" w:color="auto"/>
        <w:left w:val="none" w:sz="0" w:space="0" w:color="auto"/>
        <w:bottom w:val="none" w:sz="0" w:space="0" w:color="auto"/>
        <w:right w:val="none" w:sz="0" w:space="0" w:color="auto"/>
      </w:divBdr>
      <w:divsChild>
        <w:div w:id="1646280820">
          <w:marLeft w:val="0"/>
          <w:marRight w:val="0"/>
          <w:marTop w:val="0"/>
          <w:marBottom w:val="0"/>
          <w:divBdr>
            <w:top w:val="none" w:sz="0" w:space="0" w:color="auto"/>
            <w:left w:val="none" w:sz="0" w:space="0" w:color="auto"/>
            <w:bottom w:val="none" w:sz="0" w:space="0" w:color="auto"/>
            <w:right w:val="none" w:sz="0" w:space="0" w:color="auto"/>
          </w:divBdr>
          <w:divsChild>
            <w:div w:id="1922567415">
              <w:marLeft w:val="2475"/>
              <w:marRight w:val="0"/>
              <w:marTop w:val="75"/>
              <w:marBottom w:val="0"/>
              <w:divBdr>
                <w:top w:val="none" w:sz="0" w:space="0" w:color="auto"/>
                <w:left w:val="none" w:sz="0" w:space="0" w:color="auto"/>
                <w:bottom w:val="none" w:sz="0" w:space="0" w:color="auto"/>
                <w:right w:val="none" w:sz="0" w:space="0" w:color="auto"/>
              </w:divBdr>
            </w:div>
          </w:divsChild>
        </w:div>
      </w:divsChild>
    </w:div>
    <w:div w:id="1622305493">
      <w:bodyDiv w:val="1"/>
      <w:marLeft w:val="0"/>
      <w:marRight w:val="0"/>
      <w:marTop w:val="0"/>
      <w:marBottom w:val="0"/>
      <w:divBdr>
        <w:top w:val="none" w:sz="0" w:space="0" w:color="auto"/>
        <w:left w:val="none" w:sz="0" w:space="0" w:color="auto"/>
        <w:bottom w:val="none" w:sz="0" w:space="0" w:color="auto"/>
        <w:right w:val="none" w:sz="0" w:space="0" w:color="auto"/>
      </w:divBdr>
      <w:divsChild>
        <w:div w:id="287202189">
          <w:marLeft w:val="0"/>
          <w:marRight w:val="0"/>
          <w:marTop w:val="0"/>
          <w:marBottom w:val="0"/>
          <w:divBdr>
            <w:top w:val="none" w:sz="0" w:space="0" w:color="auto"/>
            <w:left w:val="none" w:sz="0" w:space="0" w:color="auto"/>
            <w:bottom w:val="none" w:sz="0" w:space="0" w:color="auto"/>
            <w:right w:val="none" w:sz="0" w:space="0" w:color="auto"/>
          </w:divBdr>
          <w:divsChild>
            <w:div w:id="1138107048">
              <w:marLeft w:val="2475"/>
              <w:marRight w:val="0"/>
              <w:marTop w:val="75"/>
              <w:marBottom w:val="0"/>
              <w:divBdr>
                <w:top w:val="none" w:sz="0" w:space="0" w:color="auto"/>
                <w:left w:val="none" w:sz="0" w:space="0" w:color="auto"/>
                <w:bottom w:val="none" w:sz="0" w:space="0" w:color="auto"/>
                <w:right w:val="none" w:sz="0" w:space="0" w:color="auto"/>
              </w:divBdr>
              <w:divsChild>
                <w:div w:id="1475221307">
                  <w:marLeft w:val="0"/>
                  <w:marRight w:val="0"/>
                  <w:marTop w:val="360"/>
                  <w:marBottom w:val="120"/>
                  <w:divBdr>
                    <w:top w:val="none" w:sz="0" w:space="0" w:color="auto"/>
                    <w:left w:val="none" w:sz="0" w:space="0" w:color="auto"/>
                    <w:bottom w:val="none" w:sz="0" w:space="0" w:color="auto"/>
                    <w:right w:val="none" w:sz="0" w:space="0" w:color="auto"/>
                  </w:divBdr>
                </w:div>
              </w:divsChild>
            </w:div>
          </w:divsChild>
        </w:div>
      </w:divsChild>
    </w:div>
    <w:div w:id="1657760261">
      <w:bodyDiv w:val="1"/>
      <w:marLeft w:val="0"/>
      <w:marRight w:val="0"/>
      <w:marTop w:val="0"/>
      <w:marBottom w:val="0"/>
      <w:divBdr>
        <w:top w:val="none" w:sz="0" w:space="0" w:color="auto"/>
        <w:left w:val="none" w:sz="0" w:space="0" w:color="auto"/>
        <w:bottom w:val="none" w:sz="0" w:space="0" w:color="auto"/>
        <w:right w:val="none" w:sz="0" w:space="0" w:color="auto"/>
      </w:divBdr>
      <w:divsChild>
        <w:div w:id="672226119">
          <w:marLeft w:val="0"/>
          <w:marRight w:val="0"/>
          <w:marTop w:val="0"/>
          <w:marBottom w:val="0"/>
          <w:divBdr>
            <w:top w:val="none" w:sz="0" w:space="0" w:color="auto"/>
            <w:left w:val="none" w:sz="0" w:space="0" w:color="auto"/>
            <w:bottom w:val="none" w:sz="0" w:space="0" w:color="auto"/>
            <w:right w:val="none" w:sz="0" w:space="0" w:color="auto"/>
          </w:divBdr>
          <w:divsChild>
            <w:div w:id="1616398579">
              <w:marLeft w:val="2475"/>
              <w:marRight w:val="0"/>
              <w:marTop w:val="75"/>
              <w:marBottom w:val="0"/>
              <w:divBdr>
                <w:top w:val="none" w:sz="0" w:space="0" w:color="auto"/>
                <w:left w:val="none" w:sz="0" w:space="0" w:color="auto"/>
                <w:bottom w:val="none" w:sz="0" w:space="0" w:color="auto"/>
                <w:right w:val="none" w:sz="0" w:space="0" w:color="auto"/>
              </w:divBdr>
            </w:div>
          </w:divsChild>
        </w:div>
      </w:divsChild>
    </w:div>
    <w:div w:id="1659573219">
      <w:bodyDiv w:val="1"/>
      <w:marLeft w:val="0"/>
      <w:marRight w:val="0"/>
      <w:marTop w:val="0"/>
      <w:marBottom w:val="0"/>
      <w:divBdr>
        <w:top w:val="none" w:sz="0" w:space="0" w:color="auto"/>
        <w:left w:val="none" w:sz="0" w:space="0" w:color="auto"/>
        <w:bottom w:val="none" w:sz="0" w:space="0" w:color="auto"/>
        <w:right w:val="none" w:sz="0" w:space="0" w:color="auto"/>
      </w:divBdr>
      <w:divsChild>
        <w:div w:id="562910406">
          <w:marLeft w:val="0"/>
          <w:marRight w:val="0"/>
          <w:marTop w:val="0"/>
          <w:marBottom w:val="0"/>
          <w:divBdr>
            <w:top w:val="none" w:sz="0" w:space="0" w:color="auto"/>
            <w:left w:val="none" w:sz="0" w:space="0" w:color="auto"/>
            <w:bottom w:val="none" w:sz="0" w:space="0" w:color="auto"/>
            <w:right w:val="none" w:sz="0" w:space="0" w:color="auto"/>
          </w:divBdr>
          <w:divsChild>
            <w:div w:id="444889084">
              <w:marLeft w:val="2475"/>
              <w:marRight w:val="0"/>
              <w:marTop w:val="75"/>
              <w:marBottom w:val="0"/>
              <w:divBdr>
                <w:top w:val="none" w:sz="0" w:space="0" w:color="auto"/>
                <w:left w:val="none" w:sz="0" w:space="0" w:color="auto"/>
                <w:bottom w:val="none" w:sz="0" w:space="0" w:color="auto"/>
                <w:right w:val="none" w:sz="0" w:space="0" w:color="auto"/>
              </w:divBdr>
              <w:divsChild>
                <w:div w:id="2086567739">
                  <w:marLeft w:val="0"/>
                  <w:marRight w:val="0"/>
                  <w:marTop w:val="360"/>
                  <w:marBottom w:val="120"/>
                  <w:divBdr>
                    <w:top w:val="none" w:sz="0" w:space="0" w:color="auto"/>
                    <w:left w:val="none" w:sz="0" w:space="0" w:color="auto"/>
                    <w:bottom w:val="none" w:sz="0" w:space="0" w:color="auto"/>
                    <w:right w:val="none" w:sz="0" w:space="0" w:color="auto"/>
                  </w:divBdr>
                </w:div>
              </w:divsChild>
            </w:div>
          </w:divsChild>
        </w:div>
      </w:divsChild>
    </w:div>
    <w:div w:id="1744185546">
      <w:bodyDiv w:val="1"/>
      <w:marLeft w:val="0"/>
      <w:marRight w:val="0"/>
      <w:marTop w:val="0"/>
      <w:marBottom w:val="0"/>
      <w:divBdr>
        <w:top w:val="none" w:sz="0" w:space="0" w:color="auto"/>
        <w:left w:val="none" w:sz="0" w:space="0" w:color="auto"/>
        <w:bottom w:val="none" w:sz="0" w:space="0" w:color="auto"/>
        <w:right w:val="none" w:sz="0" w:space="0" w:color="auto"/>
      </w:divBdr>
      <w:divsChild>
        <w:div w:id="939262979">
          <w:marLeft w:val="0"/>
          <w:marRight w:val="0"/>
          <w:marTop w:val="0"/>
          <w:marBottom w:val="0"/>
          <w:divBdr>
            <w:top w:val="none" w:sz="0" w:space="0" w:color="auto"/>
            <w:left w:val="none" w:sz="0" w:space="0" w:color="auto"/>
            <w:bottom w:val="none" w:sz="0" w:space="0" w:color="auto"/>
            <w:right w:val="none" w:sz="0" w:space="0" w:color="auto"/>
          </w:divBdr>
          <w:divsChild>
            <w:div w:id="2065829513">
              <w:marLeft w:val="2475"/>
              <w:marRight w:val="0"/>
              <w:marTop w:val="75"/>
              <w:marBottom w:val="0"/>
              <w:divBdr>
                <w:top w:val="none" w:sz="0" w:space="0" w:color="auto"/>
                <w:left w:val="none" w:sz="0" w:space="0" w:color="auto"/>
                <w:bottom w:val="none" w:sz="0" w:space="0" w:color="auto"/>
                <w:right w:val="none" w:sz="0" w:space="0" w:color="auto"/>
              </w:divBdr>
            </w:div>
          </w:divsChild>
        </w:div>
      </w:divsChild>
    </w:div>
    <w:div w:id="2000885242">
      <w:bodyDiv w:val="1"/>
      <w:marLeft w:val="0"/>
      <w:marRight w:val="0"/>
      <w:marTop w:val="0"/>
      <w:marBottom w:val="0"/>
      <w:divBdr>
        <w:top w:val="none" w:sz="0" w:space="0" w:color="auto"/>
        <w:left w:val="none" w:sz="0" w:space="0" w:color="auto"/>
        <w:bottom w:val="none" w:sz="0" w:space="0" w:color="auto"/>
        <w:right w:val="none" w:sz="0" w:space="0" w:color="auto"/>
      </w:divBdr>
      <w:divsChild>
        <w:div w:id="1778057676">
          <w:marLeft w:val="0"/>
          <w:marRight w:val="0"/>
          <w:marTop w:val="0"/>
          <w:marBottom w:val="0"/>
          <w:divBdr>
            <w:top w:val="none" w:sz="0" w:space="0" w:color="auto"/>
            <w:left w:val="none" w:sz="0" w:space="0" w:color="auto"/>
            <w:bottom w:val="none" w:sz="0" w:space="0" w:color="auto"/>
            <w:right w:val="none" w:sz="0" w:space="0" w:color="auto"/>
          </w:divBdr>
          <w:divsChild>
            <w:div w:id="735013248">
              <w:marLeft w:val="2475"/>
              <w:marRight w:val="0"/>
              <w:marTop w:val="7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kty\2002005_Pardubice\Univerzita%20Pardubice_automatick&#233;%20&#269;&#237;slov&#225;n&#237;1.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ADCD40A21B6C9D498B1776F56A3360F7" ma:contentTypeVersion="12" ma:contentTypeDescription="Vytvoří nový dokument" ma:contentTypeScope="" ma:versionID="894e0c57fcf51254747c68a9e68675c0">
  <xsd:schema xmlns:xsd="http://www.w3.org/2001/XMLSchema" xmlns:xs="http://www.w3.org/2001/XMLSchema" xmlns:p="http://schemas.microsoft.com/office/2006/metadata/properties" xmlns:ns2="04ef2e24-ca87-4526-a4f8-62a1780992b4" xmlns:ns3="02c16d56-20f0-45c1-8c23-fd99bd07d41c" targetNamespace="http://schemas.microsoft.com/office/2006/metadata/properties" ma:root="true" ma:fieldsID="72e1462828592419a7ec1c87a590fa4e" ns2:_="" ns3:_="">
    <xsd:import namespace="04ef2e24-ca87-4526-a4f8-62a1780992b4"/>
    <xsd:import namespace="02c16d56-20f0-45c1-8c23-fd99bd07d4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f2e24-ca87-4526-a4f8-62a1780992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c16d56-20f0-45c1-8c23-fd99bd07d41c"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2A432E-FAD0-4B7E-B73A-AAB299703475}">
  <ds:schemaRefs>
    <ds:schemaRef ds:uri="http://schemas.openxmlformats.org/officeDocument/2006/bibliography"/>
  </ds:schemaRefs>
</ds:datastoreItem>
</file>

<file path=customXml/itemProps2.xml><?xml version="1.0" encoding="utf-8"?>
<ds:datastoreItem xmlns:ds="http://schemas.openxmlformats.org/officeDocument/2006/customXml" ds:itemID="{1716DEEB-6D80-4C27-B3CA-9901AA6E35BD}"/>
</file>

<file path=customXml/itemProps3.xml><?xml version="1.0" encoding="utf-8"?>
<ds:datastoreItem xmlns:ds="http://schemas.openxmlformats.org/officeDocument/2006/customXml" ds:itemID="{F9482C6F-563B-4BA6-BFB3-8D8A2EC531B4}"/>
</file>

<file path=customXml/itemProps4.xml><?xml version="1.0" encoding="utf-8"?>
<ds:datastoreItem xmlns:ds="http://schemas.openxmlformats.org/officeDocument/2006/customXml" ds:itemID="{7966CB88-EC09-4044-A044-22C1B7E52D1E}"/>
</file>

<file path=docProps/app.xml><?xml version="1.0" encoding="utf-8"?>
<Properties xmlns="http://schemas.openxmlformats.org/officeDocument/2006/extended-properties" xmlns:vt="http://schemas.openxmlformats.org/officeDocument/2006/docPropsVTypes">
  <Template>Univerzita Pardubice_automatické číslování1.dot</Template>
  <TotalTime>83</TotalTime>
  <Pages>9</Pages>
  <Words>3626</Words>
  <Characters>21399</Characters>
  <Application>Microsoft Office Word</Application>
  <DocSecurity>0</DocSecurity>
  <Lines>178</Lines>
  <Paragraphs>49</Paragraphs>
  <ScaleCrop>false</ScaleCrop>
  <HeadingPairs>
    <vt:vector size="4" baseType="variant">
      <vt:variant>
        <vt:lpstr>Název</vt:lpstr>
      </vt:variant>
      <vt:variant>
        <vt:i4>1</vt:i4>
      </vt:variant>
      <vt:variant>
        <vt:lpstr>Nadpisy</vt:lpstr>
      </vt:variant>
      <vt:variant>
        <vt:i4>39</vt:i4>
      </vt:variant>
    </vt:vector>
  </HeadingPairs>
  <TitlesOfParts>
    <vt:vector size="40" baseType="lpstr">
      <vt:lpstr>A</vt:lpstr>
      <vt:lpstr>Technická zpráva </vt:lpstr>
      <vt:lpstr>ARCHITEKTONICKÉ A StavebnĚ TECHNICKÉ ŘEŠENÍ</vt:lpstr>
      <vt:lpstr>ÚVODNÍ INFORMACE</vt:lpstr>
      <vt:lpstr>Zákony, předpisy, vyhlášky a směrnice</vt:lpstr>
      <vt:lpstr>Požadavky na ochranu proti hluku</vt:lpstr>
      <vt:lpstr>Inženýrské sítě, přípojky</vt:lpstr>
      <vt:lpstr>Přesné rozměry konstrukcí</vt:lpstr>
      <vt:lpstr>    BOURACÍ  PRÁCE</vt:lpstr>
      <vt:lpstr>ZEMNÍ PRÁCE, hydroIZOLACE a zateplení spodní STAVBY</vt:lpstr>
      <vt:lpstr>    ZEMNÍ PRÁCE</vt:lpstr>
      <vt:lpstr>    HYDROIZOLACE A ZATEPLENÍ SPODNÍ STAVBY </vt:lpstr>
      <vt:lpstr>BETONOVÉ KONSTRUKCE</vt:lpstr>
      <vt:lpstr>    3.1	KONSTRUKCE ZÁKLADŮ </vt:lpstr>
      <vt:lpstr>    3.2	STROPNÍ DESKY, PŘEKLADY A ZTUŽUJÍCÍ VĚNCE</vt:lpstr>
      <vt:lpstr>OBVODOVÝ PLÁŠŤ</vt:lpstr>
      <vt:lpstr>    OBVODOVÉ STĚNY </vt:lpstr>
      <vt:lpstr>    VÝPLNĚ OTVORŮ  </vt:lpstr>
      <vt:lpstr>STŘEŠNÍ PLÁŠŤ</vt:lpstr>
      <vt:lpstr>    5.1	ZÁKLADNÍ POPIS </vt:lpstr>
      <vt:lpstr>    5.2	SKLADBA STŘEŠNÍ VRSTVY :</vt:lpstr>
      <vt:lpstr>    6.3	PROSTUPY, DOPLŇKOVÉ KONSTRUKCE</vt:lpstr>
      <vt:lpstr>ZDĚNÉ KONSTRUKCE </vt:lpstr>
      <vt:lpstr>    SVISLÉ NOSNÉ A OBVODOVÉ KONSTRUKCE</vt:lpstr>
      <vt:lpstr>    PŘÍČKY</vt:lpstr>
      <vt:lpstr>VNITŘNÍ VÝPLNĚ OTVORŮ</vt:lpstr>
      <vt:lpstr>TRUHLÁŘSKÉ VÝROBKY</vt:lpstr>
      <vt:lpstr>ZÁMEČNICKÉ KONSTRUKCE</vt:lpstr>
      <vt:lpstr>    ZÁBRADLÍ</vt:lpstr>
      <vt:lpstr>KLEMPÍŘSKÉ KONSTRUKCE</vt:lpstr>
      <vt:lpstr>ÚPRAVY POVRCHŮ</vt:lpstr>
      <vt:lpstr>    12.1  OMÍTKY:	</vt:lpstr>
      <vt:lpstr>    NÁTĚRY A LAKY:</vt:lpstr>
      <vt:lpstr>    12.3    MALBY</vt:lpstr>
      <vt:lpstr>    12.4   KERAMICKÝ OBKLAD</vt:lpstr>
      <vt:lpstr>    12.5   PODHLEDY</vt:lpstr>
      <vt:lpstr>PODLAHY</vt:lpstr>
      <vt:lpstr>TECHNOLOGICKÉ VYBAVENÍ </vt:lpstr>
      <vt:lpstr>VYBAVENÍ MÍSTNOSTÍ, INTERIÉRY</vt:lpstr>
      <vt:lpstr>ŘEŠENÍ PŘÍSTUPU A UŽÍVÁNÍ OBJEKTU OSOBAMI S OMEZENOU SCHOPNOSTÍ POHYBU A ORIAENT</vt:lpstr>
    </vt:vector>
  </TitlesOfParts>
  <Company>BHM</Company>
  <LinksUpToDate>false</LinksUpToDate>
  <CharactersWithSpaces>24976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win98</dc:creator>
  <cp:lastModifiedBy>PC-RADIM</cp:lastModifiedBy>
  <cp:revision>33</cp:revision>
  <cp:lastPrinted>2019-06-03T10:11:00Z</cp:lastPrinted>
  <dcterms:created xsi:type="dcterms:W3CDTF">2019-06-03T09:58:00Z</dcterms:created>
  <dcterms:modified xsi:type="dcterms:W3CDTF">2019-06-03T11:35:00Z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0x010100ADCD40A21B6C9D498B1776F56A3360F7</vt:lpwstr>
  </property>
</Properties>
</file>